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C" w:rsidRDefault="00FD3B7C" w:rsidP="00FD3B7C"/>
    <w:p w:rsidR="00FD3B7C" w:rsidRDefault="00FD3B7C" w:rsidP="00FD3B7C">
      <w:r>
        <w:t xml:space="preserve">12/04/2013 </w:t>
      </w:r>
    </w:p>
    <w:p w:rsidR="00FD3B7C" w:rsidRDefault="00FD3B7C" w:rsidP="00FD3B7C"/>
    <w:p w:rsidR="00FD3B7C" w:rsidRDefault="00FD3B7C" w:rsidP="00FD3B7C">
      <w:r>
        <w:t>Avviso pubblico per la concessione in locazione di immobile per uso di capannone industriale sito in Scafati</w:t>
      </w:r>
    </w:p>
    <w:p w:rsidR="00D42FBB" w:rsidRDefault="00D42FBB">
      <w:bookmarkStart w:id="0" w:name="_GoBack"/>
      <w:bookmarkEnd w:id="0"/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D1"/>
    <w:rsid w:val="005319D1"/>
    <w:rsid w:val="00D42FBB"/>
    <w:rsid w:val="00F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2016-02-19T11:03:00Z</dcterms:created>
  <dcterms:modified xsi:type="dcterms:W3CDTF">2016-02-19T11:03:00Z</dcterms:modified>
</cp:coreProperties>
</file>