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50" w:rsidRDefault="00136D50">
      <w:r>
        <w:t xml:space="preserve">7/2/2010 </w:t>
      </w:r>
    </w:p>
    <w:p w:rsidR="00D42FBB" w:rsidRDefault="00136D50">
      <w:bookmarkStart w:id="0" w:name="_GoBack"/>
      <w:bookmarkEnd w:id="0"/>
      <w:r w:rsidRPr="00136D50">
        <w:t>Procedura Aperta per la fornitura quotidiana ordinaria di farmaci, parafarmaci e altri generi vendibili nelle sedi gestite dal Consorzio Farmaceutico Intercomunale, per la durata di 24 mesi dall'aggiudicazione.</w:t>
      </w:r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9E"/>
    <w:rsid w:val="00136D50"/>
    <w:rsid w:val="00307A9E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2016-02-19T10:15:00Z</dcterms:created>
  <dcterms:modified xsi:type="dcterms:W3CDTF">2016-02-19T10:16:00Z</dcterms:modified>
</cp:coreProperties>
</file>