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9"/>
        <w:rPr>
          <w:sz w:val="19"/>
        </w:rPr>
      </w:pPr>
    </w:p>
    <w:p w:rsidR="000B7471" w:rsidRDefault="003361C0">
      <w:pPr>
        <w:ind w:left="187"/>
        <w:jc w:val="both"/>
        <w:rPr>
          <w:rFonts w:ascii="Tahoma"/>
          <w:sz w:val="20"/>
        </w:rPr>
      </w:pPr>
      <w:r>
        <w:rPr>
          <w:rFonts w:ascii="Tahoma"/>
          <w:sz w:val="20"/>
        </w:rPr>
        <w:t>Prot.</w:t>
      </w:r>
      <w:r>
        <w:rPr>
          <w:rFonts w:ascii="Tahoma"/>
          <w:spacing w:val="-3"/>
          <w:sz w:val="20"/>
        </w:rPr>
        <w:t xml:space="preserve"> </w:t>
      </w:r>
      <w:r w:rsidR="00A11345">
        <w:rPr>
          <w:rFonts w:ascii="Tahoma"/>
          <w:spacing w:val="-3"/>
          <w:sz w:val="20"/>
        </w:rPr>
        <w:t xml:space="preserve">576 </w:t>
      </w:r>
      <w:bookmarkStart w:id="0" w:name="_GoBack"/>
      <w:bookmarkEnd w:id="0"/>
      <w:r>
        <w:rPr>
          <w:rFonts w:ascii="Tahoma"/>
          <w:sz w:val="20"/>
        </w:rPr>
        <w:t>del</w:t>
      </w:r>
      <w:r>
        <w:rPr>
          <w:rFonts w:ascii="Tahoma"/>
          <w:spacing w:val="1"/>
          <w:sz w:val="20"/>
        </w:rPr>
        <w:t xml:space="preserve"> </w:t>
      </w:r>
      <w:r w:rsidR="00A11345">
        <w:rPr>
          <w:rFonts w:ascii="Tahoma"/>
          <w:spacing w:val="1"/>
          <w:sz w:val="20"/>
        </w:rPr>
        <w:t>30</w:t>
      </w:r>
      <w:r w:rsidR="00846E34">
        <w:rPr>
          <w:rFonts w:ascii="Tahoma"/>
          <w:sz w:val="20"/>
        </w:rPr>
        <w:t>/</w:t>
      </w:r>
      <w:r w:rsidR="00A11345">
        <w:rPr>
          <w:rFonts w:ascii="Tahoma"/>
          <w:sz w:val="20"/>
        </w:rPr>
        <w:t>10</w:t>
      </w:r>
      <w:r>
        <w:rPr>
          <w:rFonts w:ascii="Tahoma"/>
          <w:sz w:val="20"/>
        </w:rPr>
        <w:t>/2024</w:t>
      </w:r>
    </w:p>
    <w:p w:rsidR="000B7471" w:rsidRDefault="000B7471">
      <w:pPr>
        <w:pStyle w:val="Corpotesto"/>
        <w:rPr>
          <w:rFonts w:ascii="Tahoma"/>
        </w:rPr>
      </w:pPr>
    </w:p>
    <w:p w:rsidR="000B7471" w:rsidRDefault="000B7471">
      <w:pPr>
        <w:pStyle w:val="Corpotesto"/>
        <w:spacing w:before="7"/>
        <w:rPr>
          <w:rFonts w:ascii="Tahoma"/>
          <w:sz w:val="20"/>
        </w:rPr>
      </w:pPr>
    </w:p>
    <w:p w:rsidR="000B7471" w:rsidRDefault="003361C0">
      <w:pPr>
        <w:pStyle w:val="Corpotesto"/>
        <w:spacing w:line="550" w:lineRule="atLeast"/>
        <w:ind w:left="2203" w:right="2206"/>
        <w:jc w:val="center"/>
      </w:pPr>
      <w:r>
        <w:t>CONSORZIO FARMACEUTICO INTERCOMUNALE</w:t>
      </w:r>
      <w:r>
        <w:rPr>
          <w:spacing w:val="-57"/>
        </w:rPr>
        <w:t xml:space="preserve"> </w:t>
      </w:r>
      <w:r>
        <w:t>DETERMINAZIONE</w:t>
      </w:r>
    </w:p>
    <w:p w:rsidR="000B7471" w:rsidRDefault="003361C0">
      <w:pPr>
        <w:pStyle w:val="Corpotesto"/>
        <w:spacing w:before="2"/>
        <w:ind w:left="1116" w:right="1119"/>
        <w:jc w:val="center"/>
      </w:pPr>
      <w:r>
        <w:t>DEL</w:t>
      </w:r>
      <w:r>
        <w:rPr>
          <w:spacing w:val="-5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VICARIO</w:t>
      </w:r>
      <w:r>
        <w:rPr>
          <w:spacing w:val="-2"/>
        </w:rPr>
        <w:t xml:space="preserve"> </w:t>
      </w:r>
      <w:r>
        <w:t>(RAPPRESENTANTE LEGALE)</w:t>
      </w:r>
    </w:p>
    <w:p w:rsidR="000B7471" w:rsidRDefault="000B7471">
      <w:pPr>
        <w:pStyle w:val="Corpotesto"/>
      </w:pPr>
    </w:p>
    <w:p w:rsidR="000B7471" w:rsidRDefault="003361C0">
      <w:pPr>
        <w:pStyle w:val="Corpotesto"/>
        <w:spacing w:before="1"/>
        <w:ind w:left="220" w:right="109"/>
        <w:jc w:val="both"/>
      </w:pPr>
      <w:r>
        <w:rPr>
          <w:b/>
        </w:rPr>
        <w:t>OGGETTO</w:t>
      </w:r>
      <w:r>
        <w:t>:</w:t>
      </w:r>
      <w:r>
        <w:rPr>
          <w:spacing w:val="-3"/>
        </w:rPr>
        <w:t xml:space="preserve"> </w:t>
      </w:r>
      <w:r>
        <w:t>Determina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contrarre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contestuale</w:t>
      </w:r>
      <w:r>
        <w:rPr>
          <w:spacing w:val="-4"/>
        </w:rPr>
        <w:t xml:space="preserve"> </w:t>
      </w:r>
      <w:r>
        <w:t>affidamento</w:t>
      </w:r>
      <w:r>
        <w:rPr>
          <w:spacing w:val="-3"/>
        </w:rPr>
        <w:t xml:space="preserve"> </w:t>
      </w:r>
      <w:r>
        <w:t>diretto,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rPr>
          <w:spacing w:val="-1"/>
        </w:rPr>
        <w:t>lett.</w:t>
      </w:r>
      <w:r>
        <w:rPr>
          <w:spacing w:val="-14"/>
        </w:rPr>
        <w:t xml:space="preserve"> </w:t>
      </w:r>
      <w:r>
        <w:rPr>
          <w:spacing w:val="-1"/>
        </w:rPr>
        <w:t>b)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D.lgs.33/2023,</w:t>
      </w:r>
      <w:r>
        <w:rPr>
          <w:spacing w:val="-10"/>
        </w:rPr>
        <w:t xml:space="preserve"> </w:t>
      </w:r>
      <w:r>
        <w:rPr>
          <w:spacing w:val="-1"/>
        </w:rPr>
        <w:t>mediante</w:t>
      </w:r>
      <w:r>
        <w:rPr>
          <w:spacing w:val="-12"/>
        </w:rPr>
        <w:t xml:space="preserve"> </w:t>
      </w:r>
      <w:r w:rsidR="00846E34">
        <w:rPr>
          <w:spacing w:val="-1"/>
        </w:rPr>
        <w:t xml:space="preserve">Trattativa diretta </w:t>
      </w:r>
      <w:r>
        <w:t>sul</w:t>
      </w:r>
      <w:r>
        <w:rPr>
          <w:spacing w:val="-11"/>
        </w:rPr>
        <w:t xml:space="preserve"> </w:t>
      </w:r>
      <w:r>
        <w:t>Mercato</w:t>
      </w:r>
      <w:r>
        <w:rPr>
          <w:spacing w:val="-11"/>
        </w:rPr>
        <w:t xml:space="preserve"> </w:t>
      </w:r>
      <w:r>
        <w:t>elettronico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Pubblica</w:t>
      </w:r>
      <w:r>
        <w:rPr>
          <w:spacing w:val="-58"/>
        </w:rPr>
        <w:t xml:space="preserve"> </w:t>
      </w:r>
      <w:r>
        <w:t>Amministrazi</w:t>
      </w:r>
      <w:r w:rsidR="00846E34">
        <w:t xml:space="preserve">one (M.e.P.A.) per l’acquisto di farmaci e parafarmaci destinati ad essere rivenduti presso </w:t>
      </w:r>
      <w:r>
        <w:t>le</w:t>
      </w:r>
      <w:r>
        <w:rPr>
          <w:spacing w:val="-11"/>
        </w:rPr>
        <w:t xml:space="preserve"> </w:t>
      </w:r>
      <w:r>
        <w:t>farmacie</w:t>
      </w:r>
      <w:r>
        <w:rPr>
          <w:spacing w:val="-11"/>
        </w:rPr>
        <w:t xml:space="preserve"> </w:t>
      </w:r>
      <w:r>
        <w:t>comunali</w:t>
      </w:r>
      <w:r>
        <w:rPr>
          <w:spacing w:val="-8"/>
        </w:rPr>
        <w:t xml:space="preserve"> </w:t>
      </w:r>
      <w:r>
        <w:t>gestite</w:t>
      </w:r>
      <w:r>
        <w:rPr>
          <w:spacing w:val="-12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Consorzio</w:t>
      </w:r>
      <w:r>
        <w:rPr>
          <w:spacing w:val="-10"/>
        </w:rPr>
        <w:t xml:space="preserve"> </w:t>
      </w:r>
      <w:r>
        <w:t>Farmaceutico</w:t>
      </w:r>
      <w:r>
        <w:rPr>
          <w:spacing w:val="-6"/>
        </w:rPr>
        <w:t xml:space="preserve"> </w:t>
      </w:r>
      <w:r>
        <w:t>Intercomunale.</w:t>
      </w:r>
    </w:p>
    <w:p w:rsidR="000B7471" w:rsidRDefault="003361C0">
      <w:pPr>
        <w:pStyle w:val="Corpotesto"/>
        <w:spacing w:before="120"/>
        <w:ind w:left="220"/>
        <w:jc w:val="both"/>
      </w:pPr>
      <w:r>
        <w:t>–Impegno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Spesa-</w:t>
      </w:r>
      <w:r>
        <w:rPr>
          <w:spacing w:val="-1"/>
        </w:rPr>
        <w:t xml:space="preserve"> </w:t>
      </w:r>
      <w:r w:rsidR="00846E34">
        <w:t>CIG</w:t>
      </w:r>
      <w:r w:rsidR="00152503">
        <w:t xml:space="preserve"> B40EC1CAC3</w:t>
      </w:r>
    </w:p>
    <w:p w:rsidR="000B7471" w:rsidRDefault="003361C0">
      <w:pPr>
        <w:pStyle w:val="Titolo1"/>
        <w:spacing w:before="124"/>
      </w:pPr>
      <w:r>
        <w:t>Visti: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499" w:hanging="360"/>
        <w:jc w:val="left"/>
        <w:rPr>
          <w:sz w:val="24"/>
        </w:rPr>
      </w:pPr>
      <w:r>
        <w:rPr>
          <w:sz w:val="24"/>
        </w:rPr>
        <w:t>il Decreto Legislativo 18.08.2000 n. 267 “Testo Unico delle leggi sull’ordinamento degli</w:t>
      </w:r>
      <w:r>
        <w:rPr>
          <w:spacing w:val="-57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Locali”, 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particolare: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610" w:hanging="360"/>
        <w:jc w:val="left"/>
        <w:rPr>
          <w:sz w:val="24"/>
        </w:rPr>
      </w:pPr>
      <w:r>
        <w:rPr>
          <w:sz w:val="24"/>
        </w:rPr>
        <w:t>L’art. 109 che disciplina il conferimento degli incarichi dirigenziali, secondo principi di</w:t>
      </w:r>
      <w:r>
        <w:rPr>
          <w:spacing w:val="-57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213" w:hanging="360"/>
        <w:jc w:val="left"/>
        <w:rPr>
          <w:sz w:val="24"/>
        </w:rPr>
      </w:pPr>
      <w:r>
        <w:rPr>
          <w:sz w:val="24"/>
        </w:rPr>
        <w:t>l’art. 107, che assegna ai responsabili dei servizi la competenza in materia di atti di gestione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amministrativa;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l’art.</w:t>
      </w:r>
      <w:r>
        <w:rPr>
          <w:spacing w:val="-2"/>
          <w:sz w:val="24"/>
        </w:rPr>
        <w:t xml:space="preserve"> </w:t>
      </w:r>
      <w:r>
        <w:rPr>
          <w:sz w:val="24"/>
        </w:rPr>
        <w:t>182,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 di</w:t>
      </w:r>
      <w:r>
        <w:rPr>
          <w:spacing w:val="-1"/>
          <w:sz w:val="24"/>
        </w:rPr>
        <w:t xml:space="preserve"> </w:t>
      </w:r>
      <w:r>
        <w:rPr>
          <w:sz w:val="24"/>
        </w:rPr>
        <w:t>impegno</w:t>
      </w:r>
      <w:r>
        <w:rPr>
          <w:spacing w:val="-1"/>
          <w:sz w:val="24"/>
        </w:rPr>
        <w:t xml:space="preserve"> </w:t>
      </w:r>
      <w:r>
        <w:rPr>
          <w:sz w:val="24"/>
        </w:rPr>
        <w:t>della spesa;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820" w:hanging="349"/>
        <w:jc w:val="left"/>
        <w:rPr>
          <w:sz w:val="24"/>
        </w:rPr>
      </w:pPr>
      <w:r>
        <w:rPr>
          <w:sz w:val="24"/>
        </w:rPr>
        <w:t>l’art.</w:t>
      </w:r>
      <w:r>
        <w:rPr>
          <w:spacing w:val="-1"/>
          <w:sz w:val="24"/>
        </w:rPr>
        <w:t xml:space="preserve"> </w:t>
      </w:r>
      <w:r>
        <w:rPr>
          <w:sz w:val="24"/>
        </w:rPr>
        <w:t>147 bis,</w:t>
      </w:r>
      <w:r>
        <w:rPr>
          <w:spacing w:val="1"/>
          <w:sz w:val="24"/>
        </w:rPr>
        <w:t xml:space="preserve"> </w:t>
      </w:r>
      <w:r>
        <w:rPr>
          <w:sz w:val="24"/>
        </w:rPr>
        <w:t>in merito al</w:t>
      </w:r>
      <w:r>
        <w:rPr>
          <w:spacing w:val="-1"/>
          <w:sz w:val="24"/>
        </w:rPr>
        <w:t xml:space="preserve"> </w:t>
      </w:r>
      <w:r>
        <w:rPr>
          <w:sz w:val="24"/>
        </w:rPr>
        <w:t>controllo sulla</w:t>
      </w:r>
      <w:r>
        <w:rPr>
          <w:spacing w:val="-3"/>
          <w:sz w:val="24"/>
        </w:rPr>
        <w:t xml:space="preserve"> </w:t>
      </w:r>
      <w:r>
        <w:rPr>
          <w:sz w:val="24"/>
        </w:rPr>
        <w:t>regolarità</w:t>
      </w:r>
      <w:r>
        <w:rPr>
          <w:spacing w:val="2"/>
          <w:sz w:val="24"/>
        </w:rPr>
        <w:t xml:space="preserve"> </w:t>
      </w:r>
      <w:r>
        <w:rPr>
          <w:sz w:val="24"/>
        </w:rPr>
        <w:t>amministrativa e</w:t>
      </w:r>
      <w:r>
        <w:rPr>
          <w:spacing w:val="-4"/>
          <w:sz w:val="24"/>
        </w:rPr>
        <w:t xml:space="preserve"> </w:t>
      </w:r>
      <w:r>
        <w:rPr>
          <w:sz w:val="24"/>
        </w:rPr>
        <w:t>contabile</w:t>
      </w:r>
      <w:r>
        <w:rPr>
          <w:spacing w:val="-3"/>
          <w:sz w:val="24"/>
        </w:rPr>
        <w:t xml:space="preserve"> </w:t>
      </w:r>
      <w:r>
        <w:rPr>
          <w:sz w:val="24"/>
        </w:rPr>
        <w:t>dell’atto;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right="338" w:hanging="360"/>
        <w:rPr>
          <w:sz w:val="24"/>
        </w:rPr>
      </w:pPr>
      <w:r>
        <w:rPr>
          <w:sz w:val="24"/>
        </w:rPr>
        <w:t>Il D.lgs. 118/2011, attuativo della Legge Delega sul federalismo fiscale n. 42/2009 recante</w:t>
      </w:r>
      <w:r>
        <w:rPr>
          <w:spacing w:val="-57"/>
          <w:sz w:val="24"/>
        </w:rPr>
        <w:t xml:space="preserve"> </w:t>
      </w:r>
      <w:r>
        <w:rPr>
          <w:sz w:val="24"/>
        </w:rPr>
        <w:t>“Disposizioni in materia di armonizzazione dei sistemi contabili e degli schemi di bilancio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Regioni, degli enti locali e il D.lgs. Vo 30 marzo 2001 n.165;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Statuto;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di</w:t>
      </w:r>
      <w:r>
        <w:rPr>
          <w:spacing w:val="-1"/>
          <w:sz w:val="24"/>
        </w:rPr>
        <w:t xml:space="preserve"> </w:t>
      </w:r>
      <w:r>
        <w:rPr>
          <w:sz w:val="24"/>
        </w:rPr>
        <w:t>Contabilità.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ind w:right="1240" w:hanging="360"/>
        <w:rPr>
          <w:sz w:val="24"/>
        </w:rPr>
      </w:pPr>
      <w:r>
        <w:rPr>
          <w:sz w:val="24"/>
        </w:rPr>
        <w:t>I commi 1 e 2 del’art. 17 del D. Lgs. 31 marzo 2023, n. 36 “Codice dei Contratti</w:t>
      </w:r>
      <w:r>
        <w:rPr>
          <w:spacing w:val="1"/>
          <w:sz w:val="24"/>
        </w:rPr>
        <w:t xml:space="preserve"> </w:t>
      </w:r>
      <w:r>
        <w:rPr>
          <w:sz w:val="24"/>
        </w:rPr>
        <w:t>Pubblici”, che</w:t>
      </w:r>
      <w:r>
        <w:rPr>
          <w:spacing w:val="-2"/>
          <w:sz w:val="24"/>
        </w:rPr>
        <w:t xml:space="preserve"> </w:t>
      </w:r>
      <w:r>
        <w:rPr>
          <w:sz w:val="24"/>
        </w:rPr>
        <w:t>qui</w:t>
      </w:r>
      <w:r>
        <w:rPr>
          <w:spacing w:val="2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intendono</w:t>
      </w:r>
      <w:r>
        <w:rPr>
          <w:spacing w:val="2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riportati.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1"/>
        </w:tabs>
        <w:spacing w:before="118"/>
        <w:ind w:right="1242" w:hanging="360"/>
        <w:rPr>
          <w:sz w:val="24"/>
        </w:rPr>
      </w:pPr>
      <w:r>
        <w:rPr>
          <w:sz w:val="24"/>
        </w:rPr>
        <w:t>l’art. 25 del D. Lgs. 31 marzo 2023, n. 36 “Codice dei Contratti Pubblici” che</w:t>
      </w:r>
      <w:r>
        <w:rPr>
          <w:spacing w:val="1"/>
          <w:sz w:val="24"/>
        </w:rPr>
        <w:t xml:space="preserve"> </w:t>
      </w:r>
      <w:r>
        <w:rPr>
          <w:sz w:val="24"/>
        </w:rPr>
        <w:t>prevede</w:t>
      </w:r>
      <w:r>
        <w:rPr>
          <w:spacing w:val="18"/>
          <w:sz w:val="24"/>
        </w:rPr>
        <w:t xml:space="preserve"> </w:t>
      </w:r>
      <w:r>
        <w:rPr>
          <w:sz w:val="24"/>
        </w:rPr>
        <w:t>che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stazioni</w:t>
      </w:r>
      <w:r>
        <w:rPr>
          <w:spacing w:val="15"/>
          <w:sz w:val="24"/>
        </w:rPr>
        <w:t xml:space="preserve"> </w:t>
      </w:r>
      <w:r>
        <w:rPr>
          <w:sz w:val="24"/>
        </w:rPr>
        <w:t>appaltanti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gli</w:t>
      </w:r>
      <w:r>
        <w:rPr>
          <w:spacing w:val="15"/>
          <w:sz w:val="24"/>
        </w:rPr>
        <w:t xml:space="preserve"> </w:t>
      </w:r>
      <w:r>
        <w:rPr>
          <w:sz w:val="24"/>
        </w:rPr>
        <w:t>enti</w:t>
      </w:r>
      <w:r>
        <w:rPr>
          <w:spacing w:val="15"/>
          <w:sz w:val="24"/>
        </w:rPr>
        <w:t xml:space="preserve"> </w:t>
      </w:r>
      <w:r>
        <w:rPr>
          <w:sz w:val="24"/>
        </w:rPr>
        <w:t>concedenti</w:t>
      </w:r>
      <w:r>
        <w:rPr>
          <w:spacing w:val="18"/>
          <w:sz w:val="24"/>
        </w:rPr>
        <w:t xml:space="preserve"> </w:t>
      </w:r>
      <w:r>
        <w:rPr>
          <w:sz w:val="24"/>
        </w:rPr>
        <w:t>utilizzano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piattaforme</w:t>
      </w:r>
      <w:r>
        <w:rPr>
          <w:spacing w:val="-58"/>
          <w:sz w:val="24"/>
        </w:rPr>
        <w:t xml:space="preserve"> </w:t>
      </w:r>
      <w:r>
        <w:rPr>
          <w:sz w:val="24"/>
        </w:rPr>
        <w:t>di approvvigionamento digitale per svolgere le procedure di affidamento e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27"/>
          <w:sz w:val="24"/>
        </w:rPr>
        <w:t xml:space="preserve"> </w:t>
      </w:r>
      <w:r>
        <w:rPr>
          <w:sz w:val="24"/>
        </w:rPr>
        <w:t>dei</w:t>
      </w:r>
      <w:r>
        <w:rPr>
          <w:spacing w:val="31"/>
          <w:sz w:val="24"/>
        </w:rPr>
        <w:t xml:space="preserve"> </w:t>
      </w:r>
      <w:r>
        <w:rPr>
          <w:sz w:val="24"/>
        </w:rPr>
        <w:t>contratti</w:t>
      </w:r>
      <w:r>
        <w:rPr>
          <w:spacing w:val="31"/>
          <w:sz w:val="24"/>
        </w:rPr>
        <w:t xml:space="preserve"> </w:t>
      </w:r>
      <w:r>
        <w:rPr>
          <w:sz w:val="24"/>
        </w:rPr>
        <w:t>pubblici,</w:t>
      </w:r>
      <w:r>
        <w:rPr>
          <w:spacing w:val="30"/>
          <w:sz w:val="24"/>
        </w:rPr>
        <w:t xml:space="preserve"> </w:t>
      </w:r>
      <w:r>
        <w:rPr>
          <w:sz w:val="24"/>
        </w:rPr>
        <w:t>secondo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28"/>
          <w:sz w:val="24"/>
        </w:rPr>
        <w:t xml:space="preserve"> </w:t>
      </w:r>
      <w:r>
        <w:rPr>
          <w:sz w:val="24"/>
        </w:rPr>
        <w:t>regole</w:t>
      </w:r>
      <w:r>
        <w:rPr>
          <w:spacing w:val="27"/>
          <w:sz w:val="24"/>
        </w:rPr>
        <w:t xml:space="preserve"> </w:t>
      </w:r>
      <w:r>
        <w:rPr>
          <w:sz w:val="24"/>
        </w:rPr>
        <w:t>tecniche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cui</w:t>
      </w:r>
      <w:r>
        <w:rPr>
          <w:spacing w:val="3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8"/>
          <w:sz w:val="24"/>
        </w:rPr>
        <w:t xml:space="preserve"> </w:t>
      </w:r>
      <w:r>
        <w:rPr>
          <w:sz w:val="24"/>
        </w:rPr>
        <w:t>26.</w:t>
      </w:r>
    </w:p>
    <w:p w:rsidR="000B7471" w:rsidRPr="005E0C9D" w:rsidRDefault="003361C0" w:rsidP="005E0C9D">
      <w:pPr>
        <w:pStyle w:val="Paragrafoelenco"/>
        <w:numPr>
          <w:ilvl w:val="0"/>
          <w:numId w:val="3"/>
        </w:numPr>
        <w:tabs>
          <w:tab w:val="left" w:pos="821"/>
        </w:tabs>
        <w:spacing w:before="123" w:line="276" w:lineRule="auto"/>
        <w:ind w:right="1242" w:hanging="360"/>
        <w:rPr>
          <w:sz w:val="24"/>
        </w:rPr>
        <w:sectPr w:rsidR="000B7471" w:rsidRPr="005E0C9D">
          <w:headerReference w:type="default" r:id="rId7"/>
          <w:footerReference w:type="default" r:id="rId8"/>
          <w:type w:val="continuous"/>
          <w:pgSz w:w="11910" w:h="16840"/>
          <w:pgMar w:top="2820" w:right="1020" w:bottom="1580" w:left="1020" w:header="991" w:footer="1383" w:gutter="0"/>
          <w:pgNumType w:start="1"/>
          <w:cols w:space="720"/>
        </w:sect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artt.</w:t>
      </w:r>
      <w:r>
        <w:rPr>
          <w:spacing w:val="1"/>
          <w:sz w:val="24"/>
        </w:rPr>
        <w:t xml:space="preserve"> </w:t>
      </w:r>
      <w:r>
        <w:rPr>
          <w:sz w:val="24"/>
        </w:rPr>
        <w:t>48-55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36/2023,</w:t>
      </w:r>
      <w:r>
        <w:rPr>
          <w:spacing w:val="1"/>
          <w:sz w:val="24"/>
        </w:rPr>
        <w:t xml:space="preserve"> </w:t>
      </w:r>
      <w:r>
        <w:rPr>
          <w:sz w:val="24"/>
        </w:rPr>
        <w:t>recanti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specifica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soglie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rilevanza</w:t>
      </w:r>
      <w:r>
        <w:rPr>
          <w:spacing w:val="-1"/>
          <w:sz w:val="24"/>
        </w:rPr>
        <w:t xml:space="preserve"> </w:t>
      </w:r>
      <w:r w:rsidR="005E0C9D">
        <w:rPr>
          <w:sz w:val="24"/>
        </w:rPr>
        <w:t>europea.</w:t>
      </w: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7"/>
        <w:rPr>
          <w:sz w:val="16"/>
        </w:rPr>
      </w:pPr>
    </w:p>
    <w:p w:rsidR="000B7471" w:rsidRPr="005E0C9D" w:rsidRDefault="003361C0">
      <w:pPr>
        <w:pStyle w:val="Corpotesto"/>
        <w:spacing w:before="90"/>
        <w:ind w:left="112"/>
        <w:rPr>
          <w:b/>
        </w:rPr>
      </w:pPr>
      <w:r w:rsidRPr="005E0C9D">
        <w:rPr>
          <w:b/>
        </w:rPr>
        <w:t>Considerato</w:t>
      </w:r>
      <w:r w:rsidRPr="005E0C9D">
        <w:rPr>
          <w:b/>
          <w:spacing w:val="-1"/>
        </w:rPr>
        <w:t xml:space="preserve"> </w:t>
      </w:r>
      <w:r w:rsidRPr="005E0C9D">
        <w:rPr>
          <w:b/>
        </w:rPr>
        <w:t>che: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201" w:hanging="360"/>
        <w:jc w:val="left"/>
        <w:rPr>
          <w:sz w:val="24"/>
        </w:rPr>
      </w:pPr>
      <w:r>
        <w:rPr>
          <w:sz w:val="24"/>
        </w:rPr>
        <w:t>il presente affidamento avviene in assenza di conflitto di interessi e nel rispetto delle</w:t>
      </w:r>
      <w:r>
        <w:rPr>
          <w:spacing w:val="1"/>
          <w:sz w:val="24"/>
        </w:rPr>
        <w:t xml:space="preserve"> </w:t>
      </w:r>
      <w:r>
        <w:rPr>
          <w:sz w:val="24"/>
        </w:rPr>
        <w:t>seguenti normative: art. 42 del D.Lgs 50/2016; art. 7 del DPR 62/2013; Linee Guida ANAC</w:t>
      </w:r>
      <w:r>
        <w:rPr>
          <w:spacing w:val="-57"/>
          <w:sz w:val="24"/>
        </w:rPr>
        <w:t xml:space="preserve"> </w:t>
      </w:r>
      <w:r>
        <w:rPr>
          <w:sz w:val="24"/>
        </w:rPr>
        <w:t>e del</w:t>
      </w:r>
      <w:r>
        <w:rPr>
          <w:spacing w:val="-2"/>
          <w:sz w:val="24"/>
        </w:rPr>
        <w:t xml:space="preserve"> </w:t>
      </w:r>
      <w:r>
        <w:rPr>
          <w:sz w:val="24"/>
        </w:rPr>
        <w:t>codice di comportamento adottato da questa Amministrazione;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193" w:hanging="360"/>
        <w:jc w:val="left"/>
        <w:rPr>
          <w:sz w:val="24"/>
        </w:rPr>
      </w:pPr>
      <w:r>
        <w:rPr>
          <w:sz w:val="24"/>
        </w:rPr>
        <w:t>l’art. 6-bis della L. 241/1990 che testualmente dispone: “Il Responsabile del procedimento e</w:t>
      </w:r>
      <w:r>
        <w:rPr>
          <w:spacing w:val="-57"/>
          <w:sz w:val="24"/>
        </w:rPr>
        <w:t xml:space="preserve"> </w:t>
      </w:r>
      <w:r>
        <w:rPr>
          <w:sz w:val="24"/>
        </w:rPr>
        <w:t>i titolari degli uffici competenti ad adottare i pareri, le valutazioni tecniche, gli atti</w:t>
      </w:r>
      <w:r>
        <w:rPr>
          <w:spacing w:val="1"/>
          <w:sz w:val="24"/>
        </w:rPr>
        <w:t xml:space="preserve"> </w:t>
      </w:r>
      <w:r>
        <w:rPr>
          <w:sz w:val="24"/>
        </w:rPr>
        <w:t>endoprocedimentali</w:t>
      </w:r>
      <w:r>
        <w:rPr>
          <w:spacing w:val="-1"/>
          <w:sz w:val="24"/>
        </w:rPr>
        <w:t xml:space="preserve"> </w:t>
      </w:r>
      <w:r>
        <w:rPr>
          <w:sz w:val="24"/>
        </w:rPr>
        <w:t>e il provvedimento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3"/>
          <w:sz w:val="24"/>
        </w:rPr>
        <w:t xml:space="preserve"> </w:t>
      </w:r>
      <w:r>
        <w:rPr>
          <w:sz w:val="24"/>
        </w:rPr>
        <w:t>devono astenersi in</w:t>
      </w:r>
      <w:r>
        <w:rPr>
          <w:spacing w:val="1"/>
          <w:sz w:val="24"/>
        </w:rPr>
        <w:t xml:space="preserve"> </w:t>
      </w:r>
      <w:r>
        <w:rPr>
          <w:sz w:val="24"/>
        </w:rPr>
        <w:t>caso di</w:t>
      </w:r>
      <w:r>
        <w:rPr>
          <w:spacing w:val="4"/>
          <w:sz w:val="24"/>
        </w:rPr>
        <w:t xml:space="preserve"> </w:t>
      </w:r>
      <w:r>
        <w:rPr>
          <w:sz w:val="24"/>
        </w:rPr>
        <w:t>conflitto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interessi, segnalando ogni situazione di conflitto, anche potenziale” e dato atto che, 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 all’adozione del presente atto, non sussiste alcuna causa di incompatibilità 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responsabile;</w:t>
      </w:r>
    </w:p>
    <w:p w:rsidR="000B7471" w:rsidRDefault="003361C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right="337" w:hanging="360"/>
        <w:jc w:val="left"/>
        <w:rPr>
          <w:sz w:val="24"/>
        </w:rPr>
      </w:pPr>
      <w:r>
        <w:rPr>
          <w:spacing w:val="9"/>
          <w:sz w:val="24"/>
        </w:rPr>
        <w:t>l’affidamento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oggetto</w:t>
      </w:r>
      <w:r>
        <w:rPr>
          <w:spacing w:val="37"/>
          <w:sz w:val="24"/>
        </w:rPr>
        <w:t xml:space="preserve"> </w:t>
      </w:r>
      <w:r>
        <w:rPr>
          <w:spacing w:val="9"/>
          <w:sz w:val="24"/>
        </w:rPr>
        <w:t>rientra</w:t>
      </w:r>
      <w:r>
        <w:rPr>
          <w:spacing w:val="36"/>
          <w:sz w:val="24"/>
        </w:rPr>
        <w:t xml:space="preserve"> </w:t>
      </w:r>
      <w:r>
        <w:rPr>
          <w:sz w:val="24"/>
        </w:rPr>
        <w:t>tra</w:t>
      </w:r>
      <w:r>
        <w:rPr>
          <w:spacing w:val="39"/>
          <w:sz w:val="24"/>
        </w:rPr>
        <w:t xml:space="preserve"> </w:t>
      </w:r>
      <w:r>
        <w:rPr>
          <w:sz w:val="24"/>
        </w:rPr>
        <w:t>quelli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contemplati</w:t>
      </w:r>
      <w:r>
        <w:rPr>
          <w:spacing w:val="3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8"/>
          <w:sz w:val="24"/>
        </w:rPr>
        <w:t xml:space="preserve"> </w:t>
      </w:r>
      <w:r>
        <w:rPr>
          <w:sz w:val="24"/>
        </w:rPr>
        <w:t>50,</w:t>
      </w:r>
      <w:r>
        <w:rPr>
          <w:spacing w:val="26"/>
          <w:sz w:val="24"/>
        </w:rPr>
        <w:t xml:space="preserve"> </w:t>
      </w:r>
      <w:r>
        <w:rPr>
          <w:sz w:val="24"/>
        </w:rPr>
        <w:t>comma</w:t>
      </w:r>
      <w:r>
        <w:rPr>
          <w:spacing w:val="28"/>
          <w:sz w:val="24"/>
        </w:rPr>
        <w:t xml:space="preserve"> </w:t>
      </w:r>
      <w:r>
        <w:rPr>
          <w:sz w:val="24"/>
        </w:rPr>
        <w:t>1,</w:t>
      </w:r>
      <w:r>
        <w:rPr>
          <w:spacing w:val="26"/>
          <w:sz w:val="24"/>
        </w:rPr>
        <w:t xml:space="preserve"> </w:t>
      </w:r>
      <w:r>
        <w:rPr>
          <w:sz w:val="24"/>
        </w:rPr>
        <w:t>lett.</w:t>
      </w:r>
      <w:r>
        <w:rPr>
          <w:spacing w:val="26"/>
          <w:sz w:val="24"/>
        </w:rPr>
        <w:t xml:space="preserve"> </w:t>
      </w:r>
      <w:r>
        <w:rPr>
          <w:sz w:val="24"/>
        </w:rPr>
        <w:t>b)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d.lgs.</w:t>
      </w:r>
      <w:r>
        <w:rPr>
          <w:spacing w:val="14"/>
          <w:sz w:val="24"/>
        </w:rPr>
        <w:t xml:space="preserve"> </w:t>
      </w:r>
      <w:r>
        <w:rPr>
          <w:sz w:val="24"/>
        </w:rPr>
        <w:t>n.</w:t>
      </w:r>
      <w:r>
        <w:rPr>
          <w:spacing w:val="14"/>
          <w:sz w:val="24"/>
        </w:rPr>
        <w:t xml:space="preserve"> </w:t>
      </w:r>
      <w:r>
        <w:rPr>
          <w:sz w:val="24"/>
        </w:rPr>
        <w:t>36/2023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che,</w:t>
      </w:r>
      <w:r>
        <w:rPr>
          <w:spacing w:val="24"/>
          <w:sz w:val="24"/>
        </w:rPr>
        <w:t xml:space="preserve"> </w:t>
      </w:r>
      <w:r>
        <w:rPr>
          <w:spacing w:val="9"/>
          <w:sz w:val="24"/>
        </w:rPr>
        <w:t>quindi,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principio,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rotazione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4"/>
          <w:sz w:val="24"/>
        </w:rPr>
        <w:t xml:space="preserve"> </w:t>
      </w:r>
      <w:r>
        <w:rPr>
          <w:sz w:val="24"/>
        </w:rPr>
        <w:t>49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</w:p>
    <w:p w:rsidR="000B7471" w:rsidRDefault="003361C0">
      <w:pPr>
        <w:pStyle w:val="Corpotesto"/>
        <w:ind w:left="832" w:right="300"/>
      </w:pPr>
      <w:r>
        <w:t>36/2023, ai sensi del comma 6 del medesimo, può esser derogato per gli affidamenti diretti</w:t>
      </w:r>
      <w:r>
        <w:rPr>
          <w:spacing w:val="-57"/>
        </w:rPr>
        <w:t xml:space="preserve"> </w:t>
      </w:r>
      <w:r>
        <w:t>di importo inferiore a</w:t>
      </w:r>
      <w:r>
        <w:rPr>
          <w:spacing w:val="1"/>
        </w:rPr>
        <w:t xml:space="preserve"> </w:t>
      </w:r>
      <w:r>
        <w:t>€ 5.000,00;</w:t>
      </w:r>
    </w:p>
    <w:p w:rsidR="000B7471" w:rsidRDefault="001C4679">
      <w:pPr>
        <w:pStyle w:val="Paragrafoelenco"/>
        <w:numPr>
          <w:ilvl w:val="0"/>
          <w:numId w:val="3"/>
        </w:numPr>
        <w:tabs>
          <w:tab w:val="left" w:pos="821"/>
        </w:tabs>
        <w:ind w:right="788" w:hanging="36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4736465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3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3896" id="Rectangle 2" o:spid="_x0000_s1026" style="position:absolute;margin-left:372.95pt;margin-top:12.5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OXfAIAAPgEAAAOAAAAZHJzL2Uyb0RvYy54bWysVNuO2yAQfa/Uf0C8Z31Z52Irzmo321SV&#10;tu2q234AARyjYqBA4myr/nsHnKTJ9qWq6gcMzDCcmXOG+c2+k2jHrRNa1Ti7SjHiimom1KbGXz6v&#10;RjOMnCeKEakVr/Ezd/hm8frVvDcVz3WrJeMWQRDlqt7UuPXeVEniaMs74q604QqMjbYd8bC0m4RZ&#10;0kP0TiZ5mk6SXltmrKbcOdi9H4x4EeM3Daf+Y9M47pGsMWDzcbRxXIcxWcxJtbHEtIIeYJB/QNER&#10;oeDSU6h74gnaWvFHqE5Qq51u/BXVXaKbRlAec4BssvRFNk8tMTzmAsVx5lQm9//C0g+7R4sEA+6g&#10;PIp0wNEnqBpRG8lRHurTG1eB25N5tCFDZx40/eqQ0ssWvPittbpvOWGAKgv+ycWBsHBwFK3795pB&#10;dLL1OpZq39guBIQioH1k5PnECN97RGHzepalgIuCZTrJI10JqY4njXX+LdcdCpMaW8AdI5Pdg/MB&#10;CamOLhG5loKthJRxYTfrpbRoR4Iyrif5cgAPCZ67SRWclQ7HhojDDgCEO4ItQI1M/yizvEjv8nK0&#10;msymo2JVjEflNJ2N0qy8KydpURb3q58BYFZUrWCMqweh+FF1WfF3rB70P+gl6g71NS7H+TjmfoHe&#10;XSSZhi8y9CLJTnhoQim6Gs9OTqQKpL5RDNImlSdCDvPkEn6sMtTg+I9ViRIIrA/qWWv2DAqwGkgC&#10;NuG5gEmr7XeMemi9GrtvW2I5RvKdAhWVWVGEXo2LYjwF3pE9t6zPLURRCFVjj9EwXfqhv7fGik0L&#10;N2WxMErfgvIaEYURVDmgOugV2itmcHgKQv+er6PX7wdr8QsAAP//AwBQSwMEFAAGAAgAAAAhAFrx&#10;uGrgAAAACQEAAA8AAABkcnMvZG93bnJldi54bWxMj01Pg0AQhu8m/ofNmHizS6m0iiyNweiliVGq&#10;Md627AhEdpawW0B/veNJj/POk/cj2862EyMOvnWkYLmIQCBVzrRUK3jZ319cgfBBk9GdI1TwhR62&#10;+elJplPjJnrGsQy1YBPyqVbQhNCnUvqqQav9wvVI/Ptwg9WBz6GWZtATm9tOxlG0lla3xAmN7rFo&#10;sPosj1bBqhxfp2K3f5rJvhffj7u3u+hhpdT52Xx7AyLgHP5g+K3P1SHnTgd3JONFp2BzmVwzqiBO&#10;eBMDm2TJwoGFdQwyz+T/BfkPAAAA//8DAFBLAQItABQABgAIAAAAIQC2gziS/gAAAOEBAAATAAAA&#10;AAAAAAAAAAAAAAAAAABbQ29udGVudF9UeXBlc10ueG1sUEsBAi0AFAAGAAgAAAAhADj9If/WAAAA&#10;lAEAAAsAAAAAAAAAAAAAAAAALwEAAF9yZWxzLy5yZWxzUEsBAi0AFAAGAAgAAAAhADxWQ5d8AgAA&#10;+AQAAA4AAAAAAAAAAAAAAAAALgIAAGRycy9lMm9Eb2MueG1sUEsBAi0AFAAGAAgAAAAhAFrxuGrg&#10;AAAACQEAAA8AAAAAAAAAAAAAAAAA1gQAAGRycy9kb3ducmV2LnhtbFBLBQYAAAAABAAEAPMAAADj&#10;BQAAAAA=&#10;" fillcolor="#0362c1" stroked="f">
                <w10:wrap anchorx="page"/>
              </v:rect>
            </w:pict>
          </mc:Fallback>
        </mc:AlternateContent>
      </w:r>
      <w:r w:rsidR="003361C0">
        <w:rPr>
          <w:sz w:val="24"/>
        </w:rPr>
        <w:t>in tema di imposta di bollo in materia di contratti pubblici, si rende applicabile quanto</w:t>
      </w:r>
      <w:r w:rsidR="003361C0">
        <w:rPr>
          <w:spacing w:val="-57"/>
          <w:sz w:val="24"/>
        </w:rPr>
        <w:t xml:space="preserve"> </w:t>
      </w:r>
      <w:r w:rsidR="003361C0">
        <w:rPr>
          <w:sz w:val="24"/>
        </w:rPr>
        <w:t>disposto all’allegato I.4 del D.lgs. n. 36/2023 (tabella A), che prevede l’esenzione per</w:t>
      </w:r>
      <w:r w:rsidR="003361C0">
        <w:rPr>
          <w:spacing w:val="-57"/>
          <w:sz w:val="24"/>
        </w:rPr>
        <w:t xml:space="preserve"> </w:t>
      </w:r>
      <w:r w:rsidR="003361C0">
        <w:rPr>
          <w:sz w:val="24"/>
        </w:rPr>
        <w:t>contratti</w:t>
      </w:r>
      <w:r w:rsidR="003361C0">
        <w:rPr>
          <w:spacing w:val="2"/>
          <w:sz w:val="24"/>
        </w:rPr>
        <w:t xml:space="preserve"> </w:t>
      </w:r>
      <w:r w:rsidR="003361C0">
        <w:rPr>
          <w:sz w:val="24"/>
        </w:rPr>
        <w:t>di importo inferiore</w:t>
      </w:r>
      <w:r w:rsidR="003361C0">
        <w:rPr>
          <w:spacing w:val="-4"/>
          <w:sz w:val="24"/>
        </w:rPr>
        <w:t xml:space="preserve"> </w:t>
      </w:r>
      <w:r w:rsidR="005E0C9D">
        <w:rPr>
          <w:sz w:val="24"/>
        </w:rPr>
        <w:t>ad € 40000,00.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2"/>
        <w:rPr>
          <w:sz w:val="31"/>
        </w:rPr>
      </w:pPr>
    </w:p>
    <w:p w:rsidR="000B7471" w:rsidRDefault="003361C0">
      <w:pPr>
        <w:spacing w:before="1"/>
        <w:ind w:left="112"/>
        <w:rPr>
          <w:b/>
          <w:sz w:val="24"/>
        </w:rPr>
      </w:pPr>
      <w:r>
        <w:rPr>
          <w:b/>
          <w:color w:val="212121"/>
          <w:sz w:val="24"/>
        </w:rPr>
        <w:t>Dato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Atto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che:</w:t>
      </w:r>
    </w:p>
    <w:p w:rsidR="000B7471" w:rsidRDefault="003361C0">
      <w:pPr>
        <w:pStyle w:val="Corpotesto"/>
        <w:spacing w:before="182"/>
        <w:ind w:left="112" w:right="1605"/>
        <w:jc w:val="both"/>
      </w:pPr>
      <w:r>
        <w:rPr>
          <w:color w:val="212121"/>
        </w:rPr>
        <w:t>ai sensi del citato art. 17, che il presente procedimento è finalizzato alla stipulazione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 un contratto per l’affidamento in oggetto, le cui caratteristiche essenziali sono qui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riassunte: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20" w:line="237" w:lineRule="auto"/>
        <w:ind w:left="467" w:right="1242"/>
        <w:rPr>
          <w:color w:val="212121"/>
          <w:sz w:val="24"/>
        </w:rPr>
      </w:pPr>
      <w:r>
        <w:rPr>
          <w:color w:val="212121"/>
          <w:sz w:val="24"/>
        </w:rPr>
        <w:t>Forma del contratto: ai sensi dell’art. 18, comma 1, secondo periodo, del D. lgs. n.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36/2023,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trattandosi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affidamento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sensi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dell’art.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50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medesimo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decreto,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mediante corrispondenza secondo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l’uso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commerciale,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consistente in un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apposito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scambio di lettere, anche tramite posta elettronica certificata o sistemi elettronici 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recapito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certificato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qualificato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sensi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regolamento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910/2014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Parlamento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europeo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Consiglio del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23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luglio 2014;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7" w:line="232" w:lineRule="auto"/>
        <w:ind w:left="467" w:right="1247"/>
        <w:rPr>
          <w:color w:val="212121"/>
          <w:sz w:val="24"/>
        </w:rPr>
      </w:pPr>
      <w:r>
        <w:rPr>
          <w:color w:val="212121"/>
          <w:sz w:val="24"/>
        </w:rPr>
        <w:t>Clausole ritenute essenziali: quelle contenute nella corrispondenza intercorsa tra le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parti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nella documentazione</w:t>
      </w:r>
      <w:r w:rsidR="005E0C9D">
        <w:rPr>
          <w:color w:val="212121"/>
          <w:sz w:val="24"/>
        </w:rPr>
        <w:t xml:space="preserve"> della procedura di affidamento.</w:t>
      </w:r>
    </w:p>
    <w:p w:rsidR="000B7471" w:rsidRDefault="000B7471">
      <w:pPr>
        <w:pStyle w:val="Corpotesto"/>
        <w:spacing w:before="10"/>
        <w:rPr>
          <w:sz w:val="34"/>
        </w:rPr>
      </w:pPr>
    </w:p>
    <w:p w:rsidR="000B7471" w:rsidRDefault="003361C0">
      <w:pPr>
        <w:ind w:left="326"/>
        <w:jc w:val="both"/>
        <w:rPr>
          <w:b/>
          <w:sz w:val="24"/>
        </w:rPr>
      </w:pPr>
      <w:r>
        <w:rPr>
          <w:b/>
          <w:color w:val="212121"/>
          <w:sz w:val="24"/>
        </w:rPr>
        <w:t>Considerato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che:</w:t>
      </w:r>
    </w:p>
    <w:p w:rsidR="000B7471" w:rsidRDefault="003361C0">
      <w:pPr>
        <w:pStyle w:val="Corpotesto"/>
        <w:spacing w:before="115"/>
        <w:ind w:left="326" w:right="1245"/>
        <w:jc w:val="both"/>
      </w:pPr>
      <w:r>
        <w:rPr>
          <w:color w:val="212121"/>
        </w:rPr>
        <w:t>a partire dal 1° gennaio 2024, le stazioni appaltanti e gli enti concedenti comunicano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 la</w:t>
      </w:r>
      <w:r w:rsidR="00BE150A">
        <w:rPr>
          <w:color w:val="212121"/>
        </w:rPr>
        <w:t xml:space="preserve"> </w:t>
      </w:r>
      <w:r>
        <w:rPr>
          <w:color w:val="212121"/>
        </w:rPr>
        <w:t>Banca Dati nazionale dei Contratti Pubblici (BDNCP) attraverso le piattaforme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approvvigionamento digitale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cui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all’articolo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25 del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Codice.</w:t>
      </w:r>
    </w:p>
    <w:p w:rsidR="000B7471" w:rsidRDefault="000B7471">
      <w:pPr>
        <w:jc w:val="both"/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spacing w:before="4"/>
        <w:rPr>
          <w:sz w:val="27"/>
        </w:rPr>
      </w:pPr>
    </w:p>
    <w:p w:rsidR="000B7471" w:rsidRDefault="003361C0" w:rsidP="005E0C9D">
      <w:pPr>
        <w:pStyle w:val="Corpotesto"/>
        <w:ind w:left="112" w:right="111"/>
        <w:jc w:val="both"/>
      </w:pPr>
      <w:r>
        <w:rPr>
          <w:b/>
          <w:color w:val="212121"/>
        </w:rPr>
        <w:t xml:space="preserve">Visto </w:t>
      </w:r>
      <w:r>
        <w:rPr>
          <w:color w:val="212121"/>
        </w:rPr>
        <w:t>e ritenuto congruo il preventivo di s</w:t>
      </w:r>
      <w:r w:rsidR="00846E34">
        <w:rPr>
          <w:color w:val="212121"/>
        </w:rPr>
        <w:t>pesa per l’acquisto dei beni</w:t>
      </w:r>
      <w:r>
        <w:rPr>
          <w:color w:val="212121"/>
        </w:rPr>
        <w:t xml:space="preserve"> in oggetto,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fornito</w:t>
      </w:r>
      <w:r>
        <w:rPr>
          <w:color w:val="212121"/>
          <w:spacing w:val="-1"/>
        </w:rPr>
        <w:t xml:space="preserve"> </w:t>
      </w:r>
      <w:r w:rsidR="005E0C9D">
        <w:rPr>
          <w:color w:val="212121"/>
        </w:rPr>
        <w:t>dalla ditta:</w:t>
      </w:r>
      <w:r w:rsidR="00846E34">
        <w:rPr>
          <w:spacing w:val="5"/>
        </w:rPr>
        <w:t xml:space="preserve"> </w:t>
      </w:r>
      <w:r w:rsidR="005E0C9D">
        <w:t xml:space="preserve">CODIFI S.R.L. - CONSORZIO STABILE PER LA DISTRIBUZIONE - VIA SETTE SANTI, N. 1 FIRENZE (FI)– P.IVA 02344710484 </w:t>
      </w:r>
      <w:r>
        <w:t>per</w:t>
      </w:r>
      <w:r>
        <w:rPr>
          <w:spacing w:val="-3"/>
        </w:rPr>
        <w:t xml:space="preserve"> </w:t>
      </w:r>
      <w:r>
        <w:t>un importo di</w:t>
      </w:r>
      <w:r>
        <w:rPr>
          <w:spacing w:val="2"/>
        </w:rPr>
        <w:t xml:space="preserve"> </w:t>
      </w:r>
      <w:r w:rsidR="00846E34">
        <w:t>€ 900,00</w:t>
      </w:r>
      <w:r>
        <w:rPr>
          <w:spacing w:val="2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esclusa.</w:t>
      </w:r>
    </w:p>
    <w:p w:rsidR="00152503" w:rsidRPr="00152503" w:rsidRDefault="003361C0" w:rsidP="00152503">
      <w:pPr>
        <w:pStyle w:val="Titolo1"/>
        <w:rPr>
          <w:b w:val="0"/>
          <w:spacing w:val="2"/>
        </w:rPr>
      </w:pPr>
      <w:r w:rsidRPr="00152503">
        <w:rPr>
          <w:b w:val="0"/>
        </w:rPr>
        <w:t xml:space="preserve">Dato atto altresì, che in data </w:t>
      </w:r>
      <w:r w:rsidR="001350D1">
        <w:rPr>
          <w:b w:val="0"/>
        </w:rPr>
        <w:t>22</w:t>
      </w:r>
      <w:r w:rsidRPr="00152503">
        <w:rPr>
          <w:b w:val="0"/>
        </w:rPr>
        <w:t>/</w:t>
      </w:r>
      <w:r w:rsidR="00695B44" w:rsidRPr="00152503">
        <w:rPr>
          <w:b w:val="0"/>
        </w:rPr>
        <w:t>10</w:t>
      </w:r>
      <w:r w:rsidRPr="00152503">
        <w:rPr>
          <w:b w:val="0"/>
        </w:rPr>
        <w:t>/2024 attraverso la piattaforma di approvvigionamento</w:t>
      </w:r>
      <w:r w:rsidRPr="00152503">
        <w:rPr>
          <w:b w:val="0"/>
          <w:spacing w:val="1"/>
        </w:rPr>
        <w:t xml:space="preserve"> </w:t>
      </w:r>
      <w:r w:rsidRPr="00152503">
        <w:rPr>
          <w:b w:val="0"/>
        </w:rPr>
        <w:t xml:space="preserve">digitale certificata MePA è stata attivata </w:t>
      </w:r>
      <w:r w:rsidR="00846E34" w:rsidRPr="00152503">
        <w:rPr>
          <w:b w:val="0"/>
        </w:rPr>
        <w:t>la Trattativa Diretta n° 4758465</w:t>
      </w:r>
      <w:r w:rsidRPr="00152503">
        <w:rPr>
          <w:b w:val="0"/>
        </w:rPr>
        <w:t xml:space="preserve"> con Codice</w:t>
      </w:r>
      <w:r w:rsidRPr="00152503">
        <w:rPr>
          <w:b w:val="0"/>
          <w:spacing w:val="1"/>
        </w:rPr>
        <w:t xml:space="preserve"> </w:t>
      </w:r>
      <w:r w:rsidRPr="00152503">
        <w:rPr>
          <w:b w:val="0"/>
        </w:rPr>
        <w:t>CPV:</w:t>
      </w:r>
      <w:r w:rsidR="005E32EA" w:rsidRPr="00152503">
        <w:rPr>
          <w:b w:val="0"/>
          <w:spacing w:val="2"/>
        </w:rPr>
        <w:t xml:space="preserve"> </w:t>
      </w:r>
      <w:r w:rsidR="00152503">
        <w:rPr>
          <w:b w:val="0"/>
          <w:spacing w:val="2"/>
        </w:rPr>
        <w:t>33690000-3</w:t>
      </w:r>
    </w:p>
    <w:p w:rsidR="000B7471" w:rsidRPr="001350D1" w:rsidRDefault="003361C0" w:rsidP="001350D1">
      <w:pPr>
        <w:pStyle w:val="Titolo1"/>
        <w:rPr>
          <w:b w:val="0"/>
          <w:kern w:val="36"/>
          <w:sz w:val="48"/>
          <w:szCs w:val="48"/>
          <w:lang w:eastAsia="it-IT"/>
        </w:rPr>
      </w:pPr>
      <w:r w:rsidRPr="001350D1">
        <w:rPr>
          <w:b w:val="0"/>
        </w:rPr>
        <w:t>invitando</w:t>
      </w:r>
      <w:r w:rsidRPr="001350D1">
        <w:rPr>
          <w:b w:val="0"/>
          <w:spacing w:val="2"/>
        </w:rPr>
        <w:t xml:space="preserve"> </w:t>
      </w:r>
      <w:r w:rsidRPr="001350D1">
        <w:rPr>
          <w:b w:val="0"/>
        </w:rPr>
        <w:t>a</w:t>
      </w:r>
      <w:r w:rsidRPr="001350D1">
        <w:rPr>
          <w:b w:val="0"/>
          <w:spacing w:val="3"/>
        </w:rPr>
        <w:t xml:space="preserve"> </w:t>
      </w:r>
      <w:r w:rsidRPr="001350D1">
        <w:rPr>
          <w:b w:val="0"/>
        </w:rPr>
        <w:t>partecipare</w:t>
      </w:r>
      <w:r w:rsidRPr="001350D1">
        <w:rPr>
          <w:b w:val="0"/>
          <w:spacing w:val="2"/>
        </w:rPr>
        <w:t xml:space="preserve"> </w:t>
      </w:r>
      <w:r w:rsidRPr="001350D1">
        <w:rPr>
          <w:b w:val="0"/>
        </w:rPr>
        <w:t>l’operatore</w:t>
      </w:r>
      <w:r w:rsidRPr="001350D1">
        <w:rPr>
          <w:b w:val="0"/>
          <w:spacing w:val="4"/>
        </w:rPr>
        <w:t xml:space="preserve"> </w:t>
      </w:r>
      <w:r w:rsidRPr="001350D1">
        <w:rPr>
          <w:b w:val="0"/>
        </w:rPr>
        <w:t>economico</w:t>
      </w:r>
      <w:r w:rsidR="00B66B92" w:rsidRPr="001350D1">
        <w:rPr>
          <w:b w:val="0"/>
          <w:spacing w:val="5"/>
        </w:rPr>
        <w:t>.</w:t>
      </w:r>
    </w:p>
    <w:p w:rsidR="00152503" w:rsidRDefault="003361C0" w:rsidP="00152503">
      <w:pPr>
        <w:pStyle w:val="Corpotesto"/>
        <w:spacing w:before="120"/>
        <w:ind w:left="220"/>
        <w:jc w:val="both"/>
      </w:pPr>
      <w:r>
        <w:rPr>
          <w:b/>
          <w:color w:val="212121"/>
        </w:rPr>
        <w:t>Visto</w:t>
      </w:r>
      <w:r>
        <w:rPr>
          <w:b/>
          <w:color w:val="212121"/>
          <w:spacing w:val="-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c.i.g.</w:t>
      </w:r>
      <w:r>
        <w:rPr>
          <w:color w:val="212121"/>
          <w:spacing w:val="-3"/>
        </w:rPr>
        <w:t xml:space="preserve"> </w:t>
      </w:r>
      <w:r>
        <w:t>generato</w:t>
      </w:r>
      <w:r>
        <w:rPr>
          <w:spacing w:val="-4"/>
        </w:rPr>
        <w:t xml:space="preserve"> </w:t>
      </w:r>
      <w:r>
        <w:t>dallo</w:t>
      </w:r>
      <w:r>
        <w:rPr>
          <w:spacing w:val="-5"/>
        </w:rPr>
        <w:t xml:space="preserve"> </w:t>
      </w:r>
      <w:r>
        <w:t>strumento</w:t>
      </w:r>
      <w:r>
        <w:rPr>
          <w:spacing w:val="-3"/>
        </w:rPr>
        <w:t xml:space="preserve"> </w:t>
      </w:r>
      <w:r>
        <w:t>telematico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695B44">
        <w:t>negoziazione:</w:t>
      </w:r>
      <w:r w:rsidR="00846E34">
        <w:rPr>
          <w:spacing w:val="-2"/>
        </w:rPr>
        <w:t xml:space="preserve"> </w:t>
      </w:r>
      <w:r w:rsidR="00152503">
        <w:t>B40EC1CAC3.</w:t>
      </w:r>
    </w:p>
    <w:p w:rsidR="005E32EA" w:rsidRDefault="005E32EA" w:rsidP="005E32EA">
      <w:pPr>
        <w:pStyle w:val="Corpotesto"/>
        <w:spacing w:before="120"/>
        <w:ind w:left="220"/>
        <w:jc w:val="both"/>
      </w:pPr>
    </w:p>
    <w:p w:rsidR="00AB6C43" w:rsidRPr="00152503" w:rsidRDefault="003361C0" w:rsidP="00AB6C43">
      <w:pPr>
        <w:pStyle w:val="Corpotesto"/>
        <w:rPr>
          <w:b/>
        </w:rPr>
      </w:pPr>
      <w:r w:rsidRPr="00152503">
        <w:rPr>
          <w:b/>
        </w:rPr>
        <w:t>Preso atto:</w:t>
      </w:r>
    </w:p>
    <w:p w:rsidR="000B7471" w:rsidRPr="00695B44" w:rsidRDefault="003361C0" w:rsidP="00AB6C43">
      <w:pPr>
        <w:pStyle w:val="Corpotesto"/>
        <w:numPr>
          <w:ilvl w:val="0"/>
          <w:numId w:val="2"/>
        </w:numPr>
      </w:pPr>
      <w:r w:rsidRPr="00695B44">
        <w:t>della positiva verifica circa l’effettivo possesso dei requisiti effettuata, come disposto dall’art.</w:t>
      </w:r>
    </w:p>
    <w:p w:rsidR="000B7471" w:rsidRDefault="00AB6C43" w:rsidP="00AB6C43">
      <w:pPr>
        <w:pStyle w:val="Corpotesto"/>
      </w:pPr>
      <w:r>
        <w:t xml:space="preserve">        </w:t>
      </w:r>
      <w:r w:rsidR="00695B44">
        <w:t xml:space="preserve">17 </w:t>
      </w:r>
      <w:r w:rsidR="003361C0" w:rsidRPr="00695B44">
        <w:t xml:space="preserve">comma 5 del D.lgs. 33/2023 prima della stipula del contratto, attraverso ricezione </w:t>
      </w:r>
      <w:r>
        <w:t>di</w:t>
      </w:r>
    </w:p>
    <w:p w:rsidR="00AB6C43" w:rsidRPr="00695B44" w:rsidRDefault="00AB6C43" w:rsidP="00AB6C43">
      <w:pPr>
        <w:pStyle w:val="Corpotesto"/>
      </w:pPr>
      <w:r>
        <w:t xml:space="preserve">         autodichiarazione;</w:t>
      </w:r>
    </w:p>
    <w:p w:rsidR="000B7471" w:rsidRPr="00695B44" w:rsidRDefault="003361C0" w:rsidP="00695B44">
      <w:pPr>
        <w:pStyle w:val="Corpotesto"/>
        <w:numPr>
          <w:ilvl w:val="0"/>
          <w:numId w:val="2"/>
        </w:numPr>
      </w:pPr>
      <w:r w:rsidRPr="00695B44">
        <w:t xml:space="preserve">della regolarità contributiva, certificata con atto Prot. INPS/INAIL </w:t>
      </w:r>
      <w:r w:rsidR="005E0C9D">
        <w:t xml:space="preserve">45517334 </w:t>
      </w:r>
      <w:r w:rsidRPr="00695B44">
        <w:t xml:space="preserve">con scadenza validità </w:t>
      </w:r>
      <w:r w:rsidR="005E0C9D">
        <w:t>23/01/2025.</w:t>
      </w:r>
    </w:p>
    <w:p w:rsidR="000B7471" w:rsidRDefault="000B7471" w:rsidP="00695B44">
      <w:pPr>
        <w:pStyle w:val="Corpotesto"/>
        <w:spacing w:before="3"/>
        <w:jc w:val="both"/>
        <w:rPr>
          <w:sz w:val="34"/>
        </w:rPr>
      </w:pPr>
    </w:p>
    <w:p w:rsidR="000B7471" w:rsidRDefault="003361C0" w:rsidP="00695B44">
      <w:pPr>
        <w:pStyle w:val="Titolo1"/>
        <w:spacing w:line="240" w:lineRule="auto"/>
        <w:jc w:val="both"/>
      </w:pPr>
      <w:r>
        <w:t>Ritenuto</w:t>
      </w:r>
      <w:r>
        <w:rPr>
          <w:spacing w:val="-2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15"/>
        <w:ind w:left="467" w:right="1243"/>
        <w:jc w:val="left"/>
        <w:rPr>
          <w:sz w:val="24"/>
        </w:rPr>
      </w:pPr>
      <w:r>
        <w:rPr>
          <w:sz w:val="24"/>
        </w:rPr>
        <w:t>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sz w:val="24"/>
        </w:rPr>
        <w:t>dall’O.E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congrua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61"/>
          <w:sz w:val="24"/>
        </w:rPr>
        <w:t xml:space="preserve"> </w:t>
      </w:r>
      <w:r>
        <w:rPr>
          <w:sz w:val="24"/>
        </w:rPr>
        <w:t>alle</w:t>
      </w:r>
      <w:r>
        <w:rPr>
          <w:spacing w:val="61"/>
          <w:sz w:val="24"/>
        </w:rPr>
        <w:t xml:space="preserve"> </w:t>
      </w:r>
      <w:r w:rsidR="00795D34">
        <w:rPr>
          <w:sz w:val="24"/>
        </w:rPr>
        <w:t xml:space="preserve">finalità perseguite </w:t>
      </w:r>
      <w:r>
        <w:rPr>
          <w:sz w:val="24"/>
        </w:rPr>
        <w:t>dalla</w:t>
      </w:r>
      <w:r>
        <w:rPr>
          <w:spacing w:val="4"/>
          <w:sz w:val="24"/>
        </w:rPr>
        <w:t xml:space="preserve"> </w:t>
      </w:r>
      <w:r>
        <w:rPr>
          <w:sz w:val="24"/>
        </w:rPr>
        <w:t>stazione appaltante;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20"/>
        <w:ind w:left="467" w:right="1243"/>
        <w:jc w:val="left"/>
        <w:rPr>
          <w:sz w:val="24"/>
        </w:rPr>
      </w:pPr>
      <w:r>
        <w:rPr>
          <w:sz w:val="24"/>
        </w:rPr>
        <w:t>che</w:t>
      </w:r>
      <w:r>
        <w:rPr>
          <w:spacing w:val="20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24"/>
          <w:sz w:val="24"/>
        </w:rPr>
        <w:t xml:space="preserve"> </w:t>
      </w:r>
      <w:r>
        <w:rPr>
          <w:sz w:val="24"/>
        </w:rPr>
        <w:t>economico</w:t>
      </w:r>
      <w:r>
        <w:rPr>
          <w:spacing w:val="21"/>
          <w:sz w:val="24"/>
        </w:rPr>
        <w:t xml:space="preserve"> </w:t>
      </w:r>
      <w:r>
        <w:rPr>
          <w:sz w:val="24"/>
        </w:rPr>
        <w:t>risulta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possesso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documentate</w:t>
      </w:r>
      <w:r>
        <w:rPr>
          <w:spacing w:val="21"/>
          <w:sz w:val="24"/>
        </w:rPr>
        <w:t xml:space="preserve"> </w:t>
      </w:r>
      <w:r>
        <w:rPr>
          <w:sz w:val="24"/>
        </w:rPr>
        <w:t>esperienze</w:t>
      </w:r>
      <w:r>
        <w:rPr>
          <w:spacing w:val="25"/>
          <w:sz w:val="24"/>
        </w:rPr>
        <w:t xml:space="preserve"> </w:t>
      </w:r>
      <w:r>
        <w:rPr>
          <w:sz w:val="24"/>
        </w:rPr>
        <w:t>pregresse</w:t>
      </w:r>
      <w:r>
        <w:rPr>
          <w:spacing w:val="-57"/>
          <w:sz w:val="24"/>
        </w:rPr>
        <w:t xml:space="preserve"> </w:t>
      </w:r>
      <w:r>
        <w:rPr>
          <w:sz w:val="24"/>
        </w:rPr>
        <w:t>idonee</w:t>
      </w:r>
      <w:r>
        <w:rPr>
          <w:spacing w:val="-4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3"/>
          <w:sz w:val="24"/>
        </w:rPr>
        <w:t xml:space="preserve"> </w:t>
      </w:r>
      <w:r w:rsidR="005E0C9D">
        <w:rPr>
          <w:sz w:val="24"/>
        </w:rPr>
        <w:t>delle prestazioni contrattuali.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9"/>
        <w:rPr>
          <w:sz w:val="27"/>
        </w:rPr>
      </w:pPr>
    </w:p>
    <w:p w:rsidR="000B7471" w:rsidRDefault="003361C0">
      <w:pPr>
        <w:pStyle w:val="Titolo1"/>
        <w:numPr>
          <w:ilvl w:val="0"/>
          <w:numId w:val="2"/>
        </w:numPr>
        <w:tabs>
          <w:tab w:val="left" w:pos="468"/>
        </w:tabs>
        <w:spacing w:line="240" w:lineRule="auto"/>
      </w:pPr>
      <w:r>
        <w:t>Precisato</w:t>
      </w:r>
      <w:r>
        <w:rPr>
          <w:spacing w:val="-2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before="115"/>
        <w:ind w:left="467" w:right="115"/>
        <w:jc w:val="left"/>
        <w:rPr>
          <w:sz w:val="24"/>
        </w:rPr>
      </w:pPr>
      <w:r>
        <w:rPr>
          <w:sz w:val="24"/>
        </w:rPr>
        <w:t>Il</w:t>
      </w:r>
      <w:r>
        <w:rPr>
          <w:spacing w:val="52"/>
          <w:sz w:val="24"/>
        </w:rPr>
        <w:t xml:space="preserve"> </w:t>
      </w:r>
      <w:r>
        <w:rPr>
          <w:sz w:val="24"/>
        </w:rPr>
        <w:t>R.U.P.</w:t>
      </w:r>
      <w:r>
        <w:rPr>
          <w:spacing w:val="50"/>
          <w:sz w:val="24"/>
        </w:rPr>
        <w:t xml:space="preserve"> </w:t>
      </w:r>
      <w:r>
        <w:rPr>
          <w:sz w:val="24"/>
        </w:rPr>
        <w:t>(Responsabile</w:t>
      </w:r>
      <w:r>
        <w:rPr>
          <w:spacing w:val="51"/>
          <w:sz w:val="24"/>
        </w:rPr>
        <w:t xml:space="preserve"> </w:t>
      </w:r>
      <w:r>
        <w:rPr>
          <w:sz w:val="24"/>
        </w:rPr>
        <w:t>Unico</w:t>
      </w:r>
      <w:r>
        <w:rPr>
          <w:spacing w:val="50"/>
          <w:sz w:val="24"/>
        </w:rPr>
        <w:t xml:space="preserve"> </w:t>
      </w:r>
      <w:r>
        <w:rPr>
          <w:sz w:val="24"/>
        </w:rPr>
        <w:t>del</w:t>
      </w:r>
      <w:r>
        <w:rPr>
          <w:spacing w:val="50"/>
          <w:sz w:val="24"/>
        </w:rPr>
        <w:t xml:space="preserve"> </w:t>
      </w:r>
      <w:r>
        <w:rPr>
          <w:sz w:val="24"/>
        </w:rPr>
        <w:t>Progetto),</w:t>
      </w:r>
      <w:r>
        <w:rPr>
          <w:spacing w:val="50"/>
          <w:sz w:val="24"/>
        </w:rPr>
        <w:t xml:space="preserve"> </w:t>
      </w:r>
      <w:r>
        <w:rPr>
          <w:sz w:val="24"/>
        </w:rPr>
        <w:t>della</w:t>
      </w:r>
      <w:r>
        <w:rPr>
          <w:spacing w:val="49"/>
          <w:sz w:val="24"/>
        </w:rPr>
        <w:t xml:space="preserve"> </w:t>
      </w:r>
      <w:r>
        <w:rPr>
          <w:sz w:val="24"/>
        </w:rPr>
        <w:t>presente</w:t>
      </w:r>
      <w:r>
        <w:rPr>
          <w:spacing w:val="50"/>
          <w:sz w:val="24"/>
        </w:rPr>
        <w:t xml:space="preserve"> </w:t>
      </w:r>
      <w:r>
        <w:rPr>
          <w:sz w:val="24"/>
        </w:rPr>
        <w:t>Procedura</w:t>
      </w:r>
      <w:r>
        <w:rPr>
          <w:spacing w:val="52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dottor</w:t>
      </w:r>
      <w:r>
        <w:rPr>
          <w:spacing w:val="50"/>
          <w:sz w:val="24"/>
        </w:rPr>
        <w:t xml:space="preserve"> </w:t>
      </w:r>
      <w:r>
        <w:rPr>
          <w:sz w:val="24"/>
        </w:rPr>
        <w:t>Giuseppe</w:t>
      </w:r>
      <w:r>
        <w:rPr>
          <w:spacing w:val="-57"/>
          <w:sz w:val="24"/>
        </w:rPr>
        <w:t xml:space="preserve"> </w:t>
      </w:r>
      <w:r>
        <w:rPr>
          <w:sz w:val="24"/>
        </w:rPr>
        <w:t>Garofalo.</w:t>
      </w:r>
    </w:p>
    <w:p w:rsidR="000B7471" w:rsidRDefault="003361C0">
      <w:pPr>
        <w:pStyle w:val="Corpotesto"/>
        <w:spacing w:before="120"/>
        <w:ind w:left="326"/>
      </w:pPr>
      <w:r>
        <w:rPr>
          <w:b/>
        </w:rPr>
        <w:t>Acquisiti</w:t>
      </w:r>
      <w:r>
        <w:rPr>
          <w:b/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pareri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contabilità</w:t>
      </w:r>
      <w:r>
        <w:rPr>
          <w:spacing w:val="-6"/>
        </w:rPr>
        <w:t xml:space="preserve"> </w:t>
      </w:r>
      <w:r w:rsidR="005E0C9D">
        <w:t>dell’Ente.</w:t>
      </w:r>
    </w:p>
    <w:p w:rsidR="000B7471" w:rsidRDefault="003361C0">
      <w:pPr>
        <w:pStyle w:val="Titolo1"/>
        <w:spacing w:before="125" w:line="275" w:lineRule="exact"/>
      </w:pPr>
      <w:r>
        <w:t>Dato</w:t>
      </w:r>
      <w:r>
        <w:rPr>
          <w:spacing w:val="-6"/>
        </w:rPr>
        <w:t xml:space="preserve"> </w:t>
      </w:r>
      <w:r>
        <w:t>atto che:</w:t>
      </w:r>
    </w:p>
    <w:p w:rsidR="000B7471" w:rsidRDefault="003361C0">
      <w:pPr>
        <w:pStyle w:val="Paragrafoelenco"/>
        <w:numPr>
          <w:ilvl w:val="0"/>
          <w:numId w:val="2"/>
        </w:numPr>
        <w:tabs>
          <w:tab w:val="left" w:pos="468"/>
        </w:tabs>
        <w:spacing w:line="266" w:lineRule="auto"/>
        <w:ind w:left="467" w:right="1244"/>
        <w:jc w:val="left"/>
        <w:rPr>
          <w:sz w:val="24"/>
        </w:rPr>
      </w:pPr>
      <w:r>
        <w:rPr>
          <w:sz w:val="24"/>
        </w:rPr>
        <w:t>il</w:t>
      </w:r>
      <w:r>
        <w:rPr>
          <w:spacing w:val="37"/>
          <w:sz w:val="24"/>
        </w:rPr>
        <w:t xml:space="preserve"> </w:t>
      </w:r>
      <w:r>
        <w:rPr>
          <w:sz w:val="24"/>
        </w:rPr>
        <w:t>presente</w:t>
      </w:r>
      <w:r>
        <w:rPr>
          <w:spacing w:val="4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39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comporta</w:t>
      </w:r>
      <w:r>
        <w:rPr>
          <w:spacing w:val="37"/>
          <w:sz w:val="24"/>
        </w:rPr>
        <w:t xml:space="preserve"> </w:t>
      </w:r>
      <w:r>
        <w:rPr>
          <w:sz w:val="24"/>
        </w:rPr>
        <w:t>rischi</w:t>
      </w:r>
      <w:r>
        <w:rPr>
          <w:spacing w:val="39"/>
          <w:sz w:val="24"/>
        </w:rPr>
        <w:t xml:space="preserve"> </w:t>
      </w:r>
      <w:r>
        <w:rPr>
          <w:sz w:val="24"/>
        </w:rPr>
        <w:t>d'interferenza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pertanto</w:t>
      </w:r>
      <w:r>
        <w:rPr>
          <w:spacing w:val="37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necessaria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redazione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DUVRI;</w:t>
      </w:r>
    </w:p>
    <w:p w:rsidR="005E32EA" w:rsidRDefault="003361C0" w:rsidP="005E32EA">
      <w:pPr>
        <w:pStyle w:val="Corpotesto"/>
        <w:spacing w:before="120"/>
        <w:ind w:left="220"/>
        <w:jc w:val="both"/>
      </w:pPr>
      <w:r>
        <w:t>-</w:t>
      </w:r>
      <w:r>
        <w:rPr>
          <w:spacing w:val="13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CIG,</w:t>
      </w:r>
      <w:r>
        <w:rPr>
          <w:spacing w:val="15"/>
        </w:rPr>
        <w:t xml:space="preserve"> </w:t>
      </w:r>
      <w:r>
        <w:t>rilasciato</w:t>
      </w:r>
      <w:r>
        <w:rPr>
          <w:spacing w:val="15"/>
        </w:rPr>
        <w:t xml:space="preserve"> </w:t>
      </w:r>
      <w:r>
        <w:t>dall’Autorità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Vigilanza</w:t>
      </w:r>
      <w:r>
        <w:rPr>
          <w:spacing w:val="18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seguente:</w:t>
      </w:r>
      <w:r>
        <w:rPr>
          <w:spacing w:val="-1"/>
        </w:rPr>
        <w:t xml:space="preserve"> </w:t>
      </w:r>
    </w:p>
    <w:p w:rsidR="000B7471" w:rsidRDefault="000B7471">
      <w:pPr>
        <w:pStyle w:val="Corpotesto"/>
        <w:ind w:left="220"/>
      </w:pPr>
    </w:p>
    <w:p w:rsidR="000B7471" w:rsidRDefault="003361C0" w:rsidP="005E0C9D">
      <w:pPr>
        <w:pStyle w:val="Corpotesto"/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  <w:r>
        <w:rPr>
          <w:b/>
        </w:rPr>
        <w:t>Acquisiti</w:t>
      </w:r>
      <w:r>
        <w:rPr>
          <w:b/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pareri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contabilità</w:t>
      </w:r>
      <w:r>
        <w:rPr>
          <w:spacing w:val="-6"/>
        </w:rPr>
        <w:t xml:space="preserve"> </w:t>
      </w:r>
      <w:r w:rsidR="005E0C9D">
        <w:t>dell’Ente.</w:t>
      </w: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9"/>
        <w:rPr>
          <w:sz w:val="23"/>
        </w:rPr>
      </w:pPr>
    </w:p>
    <w:p w:rsidR="000B7471" w:rsidRDefault="003361C0">
      <w:pPr>
        <w:pStyle w:val="Titolo1"/>
        <w:spacing w:before="90" w:line="240" w:lineRule="auto"/>
        <w:ind w:left="3155"/>
      </w:pPr>
      <w:r>
        <w:t>DETERMINA</w:t>
      </w:r>
    </w:p>
    <w:p w:rsidR="000B7471" w:rsidRDefault="000B7471">
      <w:pPr>
        <w:pStyle w:val="Corpotesto"/>
        <w:spacing w:before="5"/>
        <w:rPr>
          <w:b/>
          <w:sz w:val="34"/>
        </w:rPr>
      </w:pPr>
    </w:p>
    <w:p w:rsidR="000B7471" w:rsidRDefault="003361C0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che:</w:t>
      </w:r>
    </w:p>
    <w:p w:rsidR="000B7471" w:rsidRDefault="003361C0">
      <w:pPr>
        <w:pStyle w:val="Corpotesto"/>
        <w:spacing w:before="2" w:line="235" w:lineRule="auto"/>
        <w:ind w:left="832" w:right="111" w:hanging="360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la premessa costituisce parte integrante e sostanziale del presente atto</w:t>
      </w:r>
      <w:r>
        <w:rPr>
          <w:spacing w:val="1"/>
        </w:rPr>
        <w:t xml:space="preserve"> </w:t>
      </w:r>
      <w:r>
        <w:t>e che 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integralmente richiamata, costituendone la motivazione ai sensi dell’art. 3 della L. 241/1990</w:t>
      </w:r>
      <w:r>
        <w:rPr>
          <w:spacing w:val="1"/>
        </w:rPr>
        <w:t xml:space="preserve"> </w:t>
      </w:r>
      <w:r w:rsidR="005E0C9D">
        <w:t>ss.mm.ii..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5"/>
        <w:rPr>
          <w:sz w:val="22"/>
        </w:rPr>
      </w:pPr>
    </w:p>
    <w:p w:rsidR="000B7471" w:rsidRDefault="003361C0">
      <w:pPr>
        <w:pStyle w:val="Titolo1"/>
        <w:jc w:val="both"/>
      </w:pPr>
      <w:r>
        <w:t>Di affidare:</w:t>
      </w:r>
    </w:p>
    <w:p w:rsidR="00695B44" w:rsidRDefault="00846E34">
      <w:pPr>
        <w:pStyle w:val="Corpotesto"/>
        <w:ind w:left="112" w:right="111"/>
        <w:jc w:val="both"/>
      </w:pPr>
      <w:r>
        <w:t>per un importo pari ad € 900,00</w:t>
      </w:r>
      <w:r w:rsidR="003361C0">
        <w:t>+</w:t>
      </w:r>
      <w:r w:rsidR="003361C0">
        <w:rPr>
          <w:spacing w:val="60"/>
        </w:rPr>
        <w:t xml:space="preserve"> </w:t>
      </w:r>
      <w:r w:rsidR="003361C0">
        <w:t>I.V.A. (compreso oneri di sicurezza non soggetti a ribasso</w:t>
      </w:r>
      <w:r w:rsidR="003361C0">
        <w:rPr>
          <w:spacing w:val="1"/>
        </w:rPr>
        <w:t xml:space="preserve"> </w:t>
      </w:r>
      <w:r w:rsidR="003361C0">
        <w:t>d’asta) mediante affidamento diretto ai sensi dell’art. 50 comma 1 lett b) del D.Lgs.</w:t>
      </w:r>
      <w:r w:rsidR="00695B44">
        <w:t xml:space="preserve"> n. 36/2023- alla ditta: </w:t>
      </w:r>
      <w:r w:rsidR="002B45E6">
        <w:t>CODIFI S.R.L. - CONSORZIO STABILE PER LA DISTRIBUZIONE - VIA SETTE SANTI, N. 1 FIRENZE (FI)– P.IVA 02344710484.</w:t>
      </w:r>
    </w:p>
    <w:p w:rsidR="000B7471" w:rsidRDefault="00846E34">
      <w:pPr>
        <w:pStyle w:val="Corpotesto"/>
        <w:ind w:left="112" w:right="111"/>
        <w:jc w:val="both"/>
      </w:pPr>
      <w:r>
        <w:t>la fornitura in oggetto.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3"/>
        <w:rPr>
          <w:sz w:val="22"/>
        </w:rPr>
      </w:pPr>
    </w:p>
    <w:p w:rsidR="000B7471" w:rsidRDefault="003361C0">
      <w:pPr>
        <w:pStyle w:val="Titolo1"/>
        <w:jc w:val="both"/>
      </w:pPr>
      <w:r>
        <w:t>Di prendere</w:t>
      </w:r>
      <w:r>
        <w:rPr>
          <w:spacing w:val="-3"/>
        </w:rPr>
        <w:t xml:space="preserve"> </w:t>
      </w:r>
      <w:r>
        <w:t>e dare atto che: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91" w:lineRule="exact"/>
        <w:ind w:left="820" w:hanging="349"/>
        <w:jc w:val="left"/>
        <w:rPr>
          <w:sz w:val="24"/>
        </w:rPr>
      </w:pPr>
      <w:r>
        <w:rPr>
          <w:sz w:val="24"/>
        </w:rPr>
        <w:t>l’importo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contrattuale complessivo è pari</w:t>
      </w:r>
      <w:r>
        <w:rPr>
          <w:spacing w:val="-1"/>
          <w:sz w:val="24"/>
        </w:rPr>
        <w:t xml:space="preserve"> </w:t>
      </w:r>
      <w:r w:rsidR="00846E34">
        <w:rPr>
          <w:sz w:val="24"/>
        </w:rPr>
        <w:t>ad € 900,00</w:t>
      </w:r>
      <w:r w:rsidR="005E0C9D">
        <w:rPr>
          <w:sz w:val="24"/>
        </w:rPr>
        <w:t>.</w:t>
      </w:r>
    </w:p>
    <w:p w:rsidR="000B7471" w:rsidRDefault="000B7471">
      <w:pPr>
        <w:pStyle w:val="Corpotesto"/>
        <w:spacing w:before="4"/>
      </w:pPr>
    </w:p>
    <w:p w:rsidR="000B7471" w:rsidRDefault="003361C0">
      <w:pPr>
        <w:pStyle w:val="Titolo1"/>
        <w:jc w:val="both"/>
      </w:pPr>
      <w:r>
        <w:t>Di evidenziare</w:t>
      </w:r>
      <w:r>
        <w:rPr>
          <w:spacing w:val="-3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7" w:line="230" w:lineRule="auto"/>
        <w:ind w:right="113" w:hanging="360"/>
        <w:rPr>
          <w:sz w:val="24"/>
        </w:rPr>
      </w:pP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Consorzio</w:t>
      </w:r>
      <w:r>
        <w:rPr>
          <w:spacing w:val="1"/>
          <w:sz w:val="24"/>
        </w:rPr>
        <w:t xml:space="preserve"> </w:t>
      </w:r>
      <w:r>
        <w:rPr>
          <w:sz w:val="24"/>
        </w:rPr>
        <w:t>Farmaceutico</w:t>
      </w:r>
      <w:r>
        <w:rPr>
          <w:spacing w:val="1"/>
          <w:sz w:val="24"/>
        </w:rPr>
        <w:t xml:space="preserve"> </w:t>
      </w:r>
      <w:r>
        <w:rPr>
          <w:sz w:val="24"/>
        </w:rPr>
        <w:t>Intercomunale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contabilità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Centri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Costo,</w:t>
      </w:r>
      <w:r>
        <w:rPr>
          <w:spacing w:val="1"/>
          <w:sz w:val="24"/>
        </w:rPr>
        <w:t xml:space="preserve"> </w:t>
      </w:r>
      <w:r>
        <w:rPr>
          <w:sz w:val="24"/>
        </w:rPr>
        <w:t>ciascuno</w:t>
      </w:r>
      <w:r>
        <w:rPr>
          <w:spacing w:val="-1"/>
          <w:sz w:val="24"/>
        </w:rPr>
        <w:t xml:space="preserve"> </w:t>
      </w:r>
      <w:r>
        <w:rPr>
          <w:sz w:val="24"/>
        </w:rPr>
        <w:t>di esso ha il proprio codice IPA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 fatturazione elettronica.</w:t>
      </w:r>
    </w:p>
    <w:p w:rsidR="000B7471" w:rsidRDefault="000B7471">
      <w:pPr>
        <w:pStyle w:val="Corpotesto"/>
        <w:spacing w:before="6"/>
      </w:pPr>
    </w:p>
    <w:p w:rsidR="000B7471" w:rsidRDefault="003361C0">
      <w:pPr>
        <w:pStyle w:val="Titolo1"/>
        <w:jc w:val="both"/>
      </w:pPr>
      <w:r>
        <w:t>Di</w:t>
      </w:r>
      <w:r>
        <w:rPr>
          <w:spacing w:val="-2"/>
        </w:rPr>
        <w:t xml:space="preserve"> </w:t>
      </w:r>
      <w:r>
        <w:t>accertare: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7" w:line="230" w:lineRule="auto"/>
        <w:ind w:right="831" w:hanging="361"/>
        <w:rPr>
          <w:sz w:val="24"/>
        </w:rPr>
      </w:pPr>
      <w:r>
        <w:rPr>
          <w:sz w:val="24"/>
        </w:rPr>
        <w:t>ai fini del controllo preventivo di regolarità amministrativa di cui all’articolo 147-bis,</w:t>
      </w:r>
      <w:r>
        <w:rPr>
          <w:spacing w:val="-57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1, del</w:t>
      </w:r>
      <w:r>
        <w:rPr>
          <w:spacing w:val="-2"/>
          <w:sz w:val="24"/>
        </w:rPr>
        <w:t xml:space="preserve"> </w:t>
      </w:r>
      <w:r>
        <w:rPr>
          <w:sz w:val="24"/>
        </w:rPr>
        <w:t>D.Lgs. n- 267/2000: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6" w:line="235" w:lineRule="auto"/>
        <w:ind w:right="111" w:hanging="36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regolarità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regolarità,</w:t>
      </w:r>
      <w:r>
        <w:rPr>
          <w:spacing w:val="1"/>
          <w:sz w:val="24"/>
        </w:rPr>
        <w:t xml:space="preserve"> </w:t>
      </w:r>
      <w:r>
        <w:rPr>
          <w:sz w:val="24"/>
        </w:rPr>
        <w:t>legittimità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</w:t>
      </w:r>
      <w:r>
        <w:rPr>
          <w:spacing w:val="1"/>
          <w:sz w:val="24"/>
        </w:rPr>
        <w:t xml:space="preserve"> </w:t>
      </w:r>
      <w:r>
        <w:rPr>
          <w:sz w:val="24"/>
        </w:rPr>
        <w:t>dell’azione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parere</w:t>
      </w:r>
      <w:r>
        <w:rPr>
          <w:spacing w:val="1"/>
          <w:sz w:val="24"/>
        </w:rPr>
        <w:t xml:space="preserve"> </w:t>
      </w:r>
      <w:r>
        <w:rPr>
          <w:sz w:val="24"/>
        </w:rPr>
        <w:t>favorevole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reso</w:t>
      </w:r>
      <w:r>
        <w:rPr>
          <w:spacing w:val="1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4"/>
          <w:sz w:val="24"/>
        </w:rPr>
        <w:t xml:space="preserve"> </w:t>
      </w:r>
      <w:r>
        <w:rPr>
          <w:sz w:val="24"/>
        </w:rPr>
        <w:t>del presente provvedimento 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 rappresentante</w:t>
      </w:r>
      <w:r>
        <w:rPr>
          <w:spacing w:val="-3"/>
          <w:sz w:val="24"/>
        </w:rPr>
        <w:t xml:space="preserve"> </w:t>
      </w:r>
      <w:r w:rsidR="005E0C9D">
        <w:rPr>
          <w:sz w:val="24"/>
        </w:rPr>
        <w:t>legale.</w:t>
      </w:r>
    </w:p>
    <w:p w:rsidR="000B7471" w:rsidRDefault="000B7471">
      <w:pPr>
        <w:pStyle w:val="Corpotesto"/>
        <w:spacing w:before="4"/>
      </w:pPr>
    </w:p>
    <w:p w:rsidR="000B7471" w:rsidRDefault="003361C0">
      <w:pPr>
        <w:pStyle w:val="Titolo1"/>
        <w:spacing w:before="1"/>
        <w:jc w:val="both"/>
      </w:pPr>
      <w:r>
        <w:t>Di</w:t>
      </w:r>
      <w:r>
        <w:rPr>
          <w:spacing w:val="-1"/>
        </w:rPr>
        <w:t xml:space="preserve"> </w:t>
      </w:r>
      <w:r>
        <w:t>dare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che: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line="237" w:lineRule="auto"/>
        <w:ind w:right="111" w:hanging="360"/>
        <w:rPr>
          <w:sz w:val="24"/>
        </w:rPr>
      </w:pPr>
      <w:r>
        <w:rPr>
          <w:sz w:val="24"/>
        </w:rPr>
        <w:t>a seguito dei controlli contabili effettuati a norma: dell’art. 147 bis, comma 1, del D.Lgs. n.</w:t>
      </w:r>
      <w:r>
        <w:rPr>
          <w:spacing w:val="1"/>
          <w:sz w:val="24"/>
        </w:rPr>
        <w:t xml:space="preserve"> </w:t>
      </w:r>
      <w:r>
        <w:rPr>
          <w:sz w:val="24"/>
        </w:rPr>
        <w:t>267/2000; dell’art. 147-bis del decreto Legislativo 8 agosto 2000 n. 267, il presente atto</w:t>
      </w:r>
      <w:r>
        <w:rPr>
          <w:spacing w:val="1"/>
          <w:sz w:val="24"/>
        </w:rPr>
        <w:t xml:space="preserve"> </w:t>
      </w:r>
      <w:r>
        <w:rPr>
          <w:sz w:val="24"/>
        </w:rPr>
        <w:t>risulta compatibile con gli stanziamenti di bilancio e con le regole di finanza pubblica ai</w:t>
      </w:r>
      <w:r>
        <w:rPr>
          <w:spacing w:val="1"/>
          <w:sz w:val="24"/>
        </w:rPr>
        <w:t xml:space="preserve"> </w:t>
      </w:r>
      <w:r>
        <w:rPr>
          <w:sz w:val="24"/>
        </w:rPr>
        <w:t>sensi dell’art. 9, comma 1, lettera a.2), del D.L. 78/2009 convertito in Legge 102/2009 e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183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267/2000,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dagli</w:t>
      </w:r>
      <w:r>
        <w:rPr>
          <w:spacing w:val="1"/>
          <w:sz w:val="24"/>
        </w:rPr>
        <w:t xml:space="preserve"> </w:t>
      </w:r>
      <w:r>
        <w:rPr>
          <w:sz w:val="24"/>
        </w:rPr>
        <w:t>artt.</w:t>
      </w:r>
      <w:r>
        <w:rPr>
          <w:spacing w:val="60"/>
          <w:sz w:val="24"/>
        </w:rPr>
        <w:t xml:space="preserve"> </w:t>
      </w:r>
      <w:r>
        <w:rPr>
          <w:sz w:val="24"/>
        </w:rPr>
        <w:t>147-bis</w:t>
      </w:r>
      <w:r>
        <w:rPr>
          <w:spacing w:val="-57"/>
          <w:sz w:val="24"/>
        </w:rPr>
        <w:t xml:space="preserve"> </w:t>
      </w:r>
      <w:r>
        <w:rPr>
          <w:sz w:val="24"/>
        </w:rPr>
        <w:t>comma 1 e</w:t>
      </w:r>
      <w:r>
        <w:rPr>
          <w:spacing w:val="1"/>
          <w:sz w:val="24"/>
        </w:rPr>
        <w:t xml:space="preserve"> </w:t>
      </w:r>
      <w:r>
        <w:rPr>
          <w:sz w:val="24"/>
        </w:rPr>
        <w:t>151</w:t>
      </w:r>
      <w:r>
        <w:rPr>
          <w:spacing w:val="2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D.lgs. 18.8.2000</w:t>
      </w:r>
      <w:r>
        <w:rPr>
          <w:spacing w:val="3"/>
          <w:sz w:val="24"/>
        </w:rPr>
        <w:t xml:space="preserve"> </w:t>
      </w:r>
      <w:r>
        <w:rPr>
          <w:sz w:val="24"/>
        </w:rPr>
        <w:t>n. 267. Per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specificato, quindi, il</w:t>
      </w:r>
    </w:p>
    <w:p w:rsidR="000B7471" w:rsidRDefault="000B7471">
      <w:pPr>
        <w:spacing w:line="237" w:lineRule="auto"/>
        <w:jc w:val="both"/>
        <w:rPr>
          <w:sz w:val="24"/>
        </w:rPr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spacing w:before="4"/>
        <w:rPr>
          <w:sz w:val="27"/>
        </w:rPr>
      </w:pPr>
    </w:p>
    <w:p w:rsidR="000B7471" w:rsidRDefault="003361C0">
      <w:pPr>
        <w:pStyle w:val="Corpotesto"/>
        <w:spacing w:before="90"/>
        <w:ind w:left="832" w:right="116"/>
        <w:jc w:val="both"/>
      </w:pPr>
      <w:r>
        <w:t>costo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trova</w:t>
      </w:r>
      <w:r>
        <w:rPr>
          <w:spacing w:val="1"/>
        </w:rPr>
        <w:t xml:space="preserve"> </w:t>
      </w:r>
      <w:r>
        <w:t>copertura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-57"/>
        </w:rPr>
        <w:t xml:space="preserve"> </w:t>
      </w:r>
      <w:r>
        <w:t>certifica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regolarità contabile ai sensi</w:t>
      </w:r>
      <w:r>
        <w:rPr>
          <w:spacing w:val="-1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151, comma 4, D.Lgs</w:t>
      </w:r>
      <w:r>
        <w:rPr>
          <w:spacing w:val="-1"/>
        </w:rPr>
        <w:t xml:space="preserve"> </w:t>
      </w:r>
      <w:r w:rsidR="005E0C9D">
        <w:t>267/00;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10" w:line="230" w:lineRule="auto"/>
        <w:ind w:right="112" w:hanging="36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pubblicata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trasparente, ai</w:t>
      </w:r>
      <w:r>
        <w:rPr>
          <w:spacing w:val="-2"/>
          <w:sz w:val="24"/>
        </w:rPr>
        <w:t xml:space="preserve"> </w:t>
      </w:r>
      <w:r>
        <w:rPr>
          <w:sz w:val="24"/>
        </w:rPr>
        <w:t>sensi del Dlgs 14</w:t>
      </w:r>
      <w:r>
        <w:rPr>
          <w:spacing w:val="2"/>
          <w:sz w:val="24"/>
        </w:rPr>
        <w:t xml:space="preserve"> </w:t>
      </w:r>
      <w:r>
        <w:rPr>
          <w:sz w:val="24"/>
        </w:rPr>
        <w:t>marzo 2013 n. 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s.m.i.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6" w:line="235" w:lineRule="auto"/>
        <w:ind w:right="111" w:hanging="360"/>
        <w:rPr>
          <w:sz w:val="24"/>
        </w:rPr>
      </w:pPr>
      <w:r>
        <w:rPr>
          <w:sz w:val="24"/>
        </w:rPr>
        <w:t>gli affidatari ai sensi dell’art. 3 della Legge 136/2010 si assumeranno, a pena di nullità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 gli obblighi di tracciabilità dei flussi finanziari impegnandosi alla 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 conto</w:t>
      </w:r>
      <w:r>
        <w:rPr>
          <w:spacing w:val="2"/>
          <w:sz w:val="24"/>
        </w:rPr>
        <w:t xml:space="preserve"> </w:t>
      </w:r>
      <w:r>
        <w:rPr>
          <w:sz w:val="24"/>
        </w:rPr>
        <w:t>corrente</w:t>
      </w:r>
      <w:r>
        <w:rPr>
          <w:spacing w:val="-3"/>
          <w:sz w:val="24"/>
        </w:rPr>
        <w:t xml:space="preserve"> </w:t>
      </w:r>
      <w:r>
        <w:rPr>
          <w:sz w:val="24"/>
        </w:rPr>
        <w:t>dedicato ad</w:t>
      </w:r>
      <w:r>
        <w:rPr>
          <w:spacing w:val="-3"/>
          <w:sz w:val="24"/>
        </w:rPr>
        <w:t xml:space="preserve"> </w:t>
      </w:r>
      <w:r>
        <w:rPr>
          <w:sz w:val="24"/>
        </w:rPr>
        <w:t>appalti pubblici</w:t>
      </w:r>
      <w:r>
        <w:rPr>
          <w:spacing w:val="-2"/>
          <w:sz w:val="24"/>
        </w:rPr>
        <w:t xml:space="preserve"> </w:t>
      </w:r>
      <w:r>
        <w:rPr>
          <w:sz w:val="24"/>
        </w:rPr>
        <w:t>di cui al comma 7 del</w:t>
      </w:r>
      <w:r>
        <w:rPr>
          <w:spacing w:val="-2"/>
          <w:sz w:val="24"/>
        </w:rPr>
        <w:t xml:space="preserve"> </w:t>
      </w:r>
      <w:r>
        <w:rPr>
          <w:sz w:val="24"/>
        </w:rPr>
        <w:t>citato</w:t>
      </w:r>
      <w:r>
        <w:rPr>
          <w:spacing w:val="2"/>
          <w:sz w:val="24"/>
        </w:rPr>
        <w:t xml:space="preserve"> </w:t>
      </w:r>
      <w:r>
        <w:rPr>
          <w:sz w:val="24"/>
        </w:rPr>
        <w:t>articolo;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line="287" w:lineRule="exact"/>
        <w:ind w:left="820" w:hanging="349"/>
        <w:rPr>
          <w:sz w:val="24"/>
        </w:rPr>
      </w:pPr>
      <w:r>
        <w:rPr>
          <w:sz w:val="24"/>
        </w:rPr>
        <w:t>considerato l’importo della</w:t>
      </w:r>
      <w:r>
        <w:rPr>
          <w:spacing w:val="-3"/>
          <w:sz w:val="24"/>
        </w:rPr>
        <w:t xml:space="preserve"> </w:t>
      </w:r>
      <w:r>
        <w:rPr>
          <w:sz w:val="24"/>
        </w:rPr>
        <w:t>fornitura del</w:t>
      </w:r>
      <w:r>
        <w:rPr>
          <w:spacing w:val="-2"/>
          <w:sz w:val="24"/>
        </w:rPr>
        <w:t xml:space="preserve"> </w:t>
      </w:r>
      <w:r>
        <w:rPr>
          <w:sz w:val="24"/>
        </w:rPr>
        <w:t>servizio in oggetto, la stipula</w:t>
      </w:r>
      <w:r>
        <w:rPr>
          <w:spacing w:val="-3"/>
          <w:sz w:val="24"/>
        </w:rPr>
        <w:t xml:space="preserve"> </w:t>
      </w:r>
      <w:r>
        <w:rPr>
          <w:sz w:val="24"/>
        </w:rPr>
        <w:t>del relativo contratto,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line="287" w:lineRule="exact"/>
        <w:ind w:left="820" w:hanging="349"/>
        <w:rPr>
          <w:sz w:val="24"/>
        </w:rPr>
      </w:pPr>
      <w:r>
        <w:rPr>
          <w:sz w:val="24"/>
        </w:rPr>
        <w:t>potrà</w:t>
      </w:r>
      <w:r>
        <w:rPr>
          <w:spacing w:val="-1"/>
          <w:sz w:val="24"/>
        </w:rPr>
        <w:t xml:space="preserve"> </w:t>
      </w:r>
      <w:r>
        <w:rPr>
          <w:sz w:val="24"/>
        </w:rPr>
        <w:t>avvenire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comma 3)</w:t>
      </w:r>
      <w:r>
        <w:rPr>
          <w:spacing w:val="-4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spacing w:before="1"/>
        <w:rPr>
          <w:sz w:val="21"/>
        </w:rPr>
      </w:pPr>
    </w:p>
    <w:p w:rsidR="000B7471" w:rsidRDefault="003361C0">
      <w:pPr>
        <w:pStyle w:val="Titolo1"/>
      </w:pPr>
      <w:r>
        <w:t>Di</w:t>
      </w:r>
      <w:r>
        <w:rPr>
          <w:spacing w:val="-3"/>
        </w:rPr>
        <w:t xml:space="preserve"> </w:t>
      </w:r>
      <w:r>
        <w:t>trasmettere:</w:t>
      </w:r>
    </w:p>
    <w:p w:rsidR="000B7471" w:rsidRDefault="003361C0">
      <w:pPr>
        <w:pStyle w:val="Paragrafoelenco"/>
        <w:numPr>
          <w:ilvl w:val="0"/>
          <w:numId w:val="1"/>
        </w:numPr>
        <w:tabs>
          <w:tab w:val="left" w:pos="821"/>
        </w:tabs>
        <w:spacing w:before="7" w:line="230" w:lineRule="auto"/>
        <w:ind w:right="112" w:hanging="36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 registrazione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dell’impegno della</w:t>
      </w:r>
      <w:r>
        <w:rPr>
          <w:spacing w:val="2"/>
          <w:sz w:val="24"/>
        </w:rPr>
        <w:t xml:space="preserve"> </w:t>
      </w:r>
      <w:r>
        <w:rPr>
          <w:sz w:val="24"/>
        </w:rPr>
        <w:t>spesa;</w:t>
      </w: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rPr>
          <w:sz w:val="26"/>
        </w:rPr>
      </w:pPr>
    </w:p>
    <w:p w:rsidR="000B7471" w:rsidRDefault="000B7471">
      <w:pPr>
        <w:pStyle w:val="Corpotesto"/>
        <w:rPr>
          <w:sz w:val="26"/>
        </w:rPr>
      </w:pPr>
    </w:p>
    <w:p w:rsidR="000B7471" w:rsidRDefault="003361C0">
      <w:pPr>
        <w:pStyle w:val="Corpotesto"/>
        <w:spacing w:before="208"/>
        <w:ind w:right="113"/>
        <w:jc w:val="right"/>
      </w:pPr>
      <w:r>
        <w:t>Il</w:t>
      </w:r>
      <w:r>
        <w:rPr>
          <w:spacing w:val="-2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vicario</w:t>
      </w:r>
    </w:p>
    <w:p w:rsidR="000B7471" w:rsidRDefault="003361C0">
      <w:pPr>
        <w:pStyle w:val="Corpotesto"/>
        <w:spacing w:before="1"/>
        <w:ind w:right="114"/>
        <w:jc w:val="right"/>
      </w:pPr>
      <w:r>
        <w:t>dott.</w:t>
      </w:r>
      <w:r>
        <w:rPr>
          <w:spacing w:val="-1"/>
        </w:rPr>
        <w:t xml:space="preserve"> </w:t>
      </w:r>
      <w:r>
        <w:t>Romeo</w:t>
      </w:r>
      <w:r>
        <w:rPr>
          <w:spacing w:val="-1"/>
        </w:rPr>
        <w:t xml:space="preserve"> </w:t>
      </w:r>
      <w:r>
        <w:t>Nesi</w:t>
      </w:r>
    </w:p>
    <w:p w:rsidR="000B7471" w:rsidRDefault="000B7471">
      <w:pPr>
        <w:pStyle w:val="Corpotesto"/>
        <w:spacing w:before="11"/>
        <w:rPr>
          <w:sz w:val="23"/>
        </w:rPr>
      </w:pPr>
    </w:p>
    <w:p w:rsidR="000B7471" w:rsidRDefault="003361C0">
      <w:pPr>
        <w:ind w:left="3069"/>
        <w:rPr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autografa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omessa ai sensi 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del d.lgs. 39/1993)</w:t>
      </w: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rPr>
          <w:i/>
          <w:sz w:val="26"/>
        </w:rPr>
      </w:pPr>
    </w:p>
    <w:p w:rsidR="000B7471" w:rsidRDefault="000B7471">
      <w:pPr>
        <w:pStyle w:val="Corpotesto"/>
        <w:spacing w:before="9"/>
        <w:rPr>
          <w:i/>
          <w:sz w:val="33"/>
        </w:rPr>
      </w:pPr>
    </w:p>
    <w:p w:rsidR="000B7471" w:rsidRDefault="003361C0">
      <w:pPr>
        <w:pStyle w:val="Corpotesto"/>
        <w:ind w:left="112"/>
      </w:pPr>
      <w:r>
        <w:t>.</w:t>
      </w:r>
    </w:p>
    <w:p w:rsidR="000B7471" w:rsidRDefault="000B7471">
      <w:pPr>
        <w:sectPr w:rsidR="000B7471"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rPr>
          <w:sz w:val="20"/>
        </w:rPr>
      </w:pPr>
    </w:p>
    <w:p w:rsidR="000B7471" w:rsidRDefault="000B7471">
      <w:pPr>
        <w:pStyle w:val="Corpotesto"/>
        <w:spacing w:before="10"/>
        <w:rPr>
          <w:sz w:val="19"/>
        </w:rPr>
      </w:pPr>
    </w:p>
    <w:p w:rsidR="000B7471" w:rsidRDefault="003361C0">
      <w:pPr>
        <w:pStyle w:val="Corpotesto"/>
        <w:spacing w:before="100"/>
        <w:ind w:right="116"/>
        <w:jc w:val="right"/>
        <w:rPr>
          <w:rFonts w:ascii="Tahoma"/>
        </w:rPr>
      </w:pPr>
      <w:r>
        <w:rPr>
          <w:rFonts w:ascii="Tahoma"/>
        </w:rPr>
        <w:t>Pagina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6</w:t>
      </w:r>
    </w:p>
    <w:p w:rsidR="000B7471" w:rsidRDefault="000B7471">
      <w:pPr>
        <w:jc w:val="right"/>
        <w:rPr>
          <w:rFonts w:ascii="Tahoma"/>
        </w:rPr>
        <w:sectPr w:rsidR="000B7471">
          <w:headerReference w:type="default" r:id="rId9"/>
          <w:footerReference w:type="default" r:id="rId10"/>
          <w:pgSz w:w="11910" w:h="16840"/>
          <w:pgMar w:top="2820" w:right="1020" w:bottom="1580" w:left="1020" w:header="991" w:footer="1383" w:gutter="0"/>
          <w:cols w:space="720"/>
        </w:sect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0B7471">
      <w:pPr>
        <w:pStyle w:val="Corpotesto"/>
        <w:rPr>
          <w:rFonts w:ascii="Tahoma"/>
          <w:sz w:val="20"/>
        </w:rPr>
      </w:pPr>
    </w:p>
    <w:p w:rsidR="000B7471" w:rsidRDefault="003361C0">
      <w:pPr>
        <w:pStyle w:val="Corpotesto"/>
        <w:spacing w:before="228"/>
        <w:ind w:right="116"/>
        <w:jc w:val="right"/>
        <w:rPr>
          <w:rFonts w:ascii="Tahoma"/>
        </w:rPr>
      </w:pPr>
      <w:r>
        <w:rPr>
          <w:rFonts w:ascii="Tahoma"/>
        </w:rPr>
        <w:t>Pagina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7</w:t>
      </w:r>
    </w:p>
    <w:sectPr w:rsidR="000B7471">
      <w:pgSz w:w="11910" w:h="16840"/>
      <w:pgMar w:top="2820" w:right="1020" w:bottom="1580" w:left="1020" w:header="991" w:footer="1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C1" w:rsidRDefault="003237C1">
      <w:r>
        <w:separator/>
      </w:r>
    </w:p>
  </w:endnote>
  <w:endnote w:type="continuationSeparator" w:id="0">
    <w:p w:rsidR="003237C1" w:rsidRDefault="0032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1C467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75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9636125</wp:posOffset>
              </wp:positionV>
              <wp:extent cx="6156960" cy="56515"/>
              <wp:effectExtent l="0" t="0" r="0" b="0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15250 15175"/>
                          <a:gd name="T3" fmla="*/ 15250 h 89"/>
                          <a:gd name="T4" fmla="+- 0 1104 1104"/>
                          <a:gd name="T5" fmla="*/ T4 w 9696"/>
                          <a:gd name="T6" fmla="+- 0 15250 15175"/>
                          <a:gd name="T7" fmla="*/ 15250 h 89"/>
                          <a:gd name="T8" fmla="+- 0 1104 1104"/>
                          <a:gd name="T9" fmla="*/ T8 w 9696"/>
                          <a:gd name="T10" fmla="+- 0 15264 15175"/>
                          <a:gd name="T11" fmla="*/ 15264 h 89"/>
                          <a:gd name="T12" fmla="+- 0 10800 1104"/>
                          <a:gd name="T13" fmla="*/ T12 w 9696"/>
                          <a:gd name="T14" fmla="+- 0 15264 15175"/>
                          <a:gd name="T15" fmla="*/ 15264 h 89"/>
                          <a:gd name="T16" fmla="+- 0 10800 1104"/>
                          <a:gd name="T17" fmla="*/ T16 w 9696"/>
                          <a:gd name="T18" fmla="+- 0 15250 15175"/>
                          <a:gd name="T19" fmla="*/ 15250 h 89"/>
                          <a:gd name="T20" fmla="+- 0 10800 1104"/>
                          <a:gd name="T21" fmla="*/ T20 w 9696"/>
                          <a:gd name="T22" fmla="+- 0 15175 15175"/>
                          <a:gd name="T23" fmla="*/ 15175 h 89"/>
                          <a:gd name="T24" fmla="+- 0 1104 1104"/>
                          <a:gd name="T25" fmla="*/ T24 w 9696"/>
                          <a:gd name="T26" fmla="+- 0 15175 15175"/>
                          <a:gd name="T27" fmla="*/ 15175 h 89"/>
                          <a:gd name="T28" fmla="+- 0 1104 1104"/>
                          <a:gd name="T29" fmla="*/ T28 w 9696"/>
                          <a:gd name="T30" fmla="+- 0 15235 15175"/>
                          <a:gd name="T31" fmla="*/ 15235 h 89"/>
                          <a:gd name="T32" fmla="+- 0 10800 1104"/>
                          <a:gd name="T33" fmla="*/ T32 w 9696"/>
                          <a:gd name="T34" fmla="+- 0 15235 15175"/>
                          <a:gd name="T35" fmla="*/ 15235 h 89"/>
                          <a:gd name="T36" fmla="+- 0 10800 1104"/>
                          <a:gd name="T37" fmla="*/ T36 w 9696"/>
                          <a:gd name="T38" fmla="+- 0 15175 15175"/>
                          <a:gd name="T39" fmla="*/ 15175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75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6" y="60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01DB74" id="AutoShape 5" o:spid="_x0000_s1026" style="position:absolute;margin-left:55.2pt;margin-top:758.75pt;width:484.8pt;height:4.4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lsfQQAAPwOAAAOAAAAZHJzL2Uyb0RvYy54bWysV12PqzYQfa/U/2Dx2CoLNpAvbfaq9263&#10;qrRtr3TpD3DABFTA1CbJ7q363zs2OOu4cTaqmgcw8WF8Zs4Yz9x/eGkbdGBC1rzbBPguChDrcl7U&#10;3W4T/J49zZYBkgPtCtrwjm2CVyaDDw/ffnN/7NeM8Io3BRMIjHRyfew3QTUM/ToMZV6xlso73rMO&#10;JksuWjrAo9iFhaBHsN42IYmieXjkougFz5mU8O/jOBk8aPtlyfLht7KUbEDNJgBug74Kfd2qa/hw&#10;T9c7Qfuqzica9D+waGndwaInU490oGgv6n+ZautccMnL4S7nbcjLss6Z9gG8wZHjzZeK9kz7AsGR&#10;/SlM8v8zm/96+CxQXWyCVYA62oJEP+wHrldGqQrPsZdrQH3pPwvloOyfef6HhInwbEY9SMCg7fEX&#10;XoAZCmZ0SF5K0ao3wVn0oiP/eoo8exlQDn/OcTpfzUGgHObSeYr10iFdm5fzvRx+YlwboodnOYzC&#10;FTDSYS8m8hnYKNsGNPx+hiKEo2UEVxwlk9InHDa470KUReiIVkDABREDGo2lJAVjKV5odiD2yVps&#10;gGANa1iFlivXXGJQozlgdZFaamCKWuKhNjeg96gtDPAqNdimdth81CBJRpiitvRQw44GKZmDo5fC&#10;hm0VIG6AuxQ37OjgF9XWIcPER9AR4gpBW4srBB01/ARtNTI89xF05PAnHrYV8WcecSTxEiS2Ihnx&#10;bgxHESXuZYmJLYlOgosSE0cSXwISW5CM+HYHcQS5ws9W5Ao/RxEvP1uPjPi2SOzokZLYE7/YFgQE&#10;BtylLRI7gngFjm09sti3RWJHjysEbUWuEHQU8RO0Bcli3xaJHUH8Cse2JOcKwwGzM0cIrcypkr90&#10;07ECI0RVJRPpk6znUp1gGUgCx1QWq+87mACUOoM8YAiPAi9uAgNVBYbv4i2mMWip4ea0vM4EQ2Q1&#10;XB9M7xJXnwIFhx18Cxm1MzX8Nk/J5Crk9y3WVdoq6/FtrsaTq6C9ZX10edJWQG3oVoUiQFAVbtU7&#10;dN3TQaWEGaIj1EiqRkDVJoCzXf3f8gPLuEYMKjPGeeA5Vgiw3hui6Wwk7H8bZibNvdfmRtBYR4At&#10;M2nuI+i05q24EzdjJ2+4ZNrlN7aObV0ov+uOQRnD5m57A0XeqIiZNHdnxVtxrjnjDJBVAuoNelIS&#10;/rQLScmbuniqm0YpKMVu+6kR6EChVZgTEp/y/gzW6L3ecfWacUS9DpXslCyqptWl/18rTJLoI1nN&#10;nubLxSx5StLZahEtZxFefYRqN1klj09/q0TCybqqi4J1z3XHTBuCk9vK/KkhGhsI3YjoVIWaQefo&#10;GfszJyP9m+Q4gwm+7wqdERWjxY/TeKB1M47Dc8Y6yOC2uetA6PZAdQRjC7HlxSt0B4KPLRi0jDCo&#10;uPgaoCO0X5tA/rmnggWo+bmD/maFkwTSf9APSbpQBYywZ7b2DO1yMLUJhgA+12r4aRh7vH0v6l0F&#10;K2Edi46r5qasVfeg+Y2spgdosbQHUzuoejj7WaPemtaHfwAAAP//AwBQSwMEFAAGAAgAAAAhAP3G&#10;MU3gAAAADgEAAA8AAABkcnMvZG93bnJldi54bWxMj0FLxDAQhe+C/yGM4M1NWnbrUpsuIognQVdB&#10;j9Mm2xSbpDTppvrrnZ70Nm/m8eZ71WGxAzvrKfTeScg2Aph2rVe96yS8vz3e7IGFiE7h4J2W8K0D&#10;HOrLiwpL5ZN71edj7BiFuFCiBBPjWHIeWqMtho0ftaPbyU8WI8mp42rCROF24LkQBbfYO/pgcNQP&#10;Rrdfx9lKSOZjbhv1kqfPIs1Pzzn+nCaU8vpqub8DFvUS/8yw4hM61MTU+NmpwAbSmdiSlYZddrsD&#10;tlrEXlC/Zt3lxRZ4XfH/NepfAAAA//8DAFBLAQItABQABgAIAAAAIQC2gziS/gAAAOEBAAATAAAA&#10;AAAAAAAAAAAAAAAAAABbQ29udGVudF9UeXBlc10ueG1sUEsBAi0AFAAGAAgAAAAhADj9If/WAAAA&#10;lAEAAAsAAAAAAAAAAAAAAAAALwEAAF9yZWxzLy5yZWxzUEsBAi0AFAAGAAgAAAAhAJ/duWx9BAAA&#10;/A4AAA4AAAAAAAAAAAAAAAAALgIAAGRycy9lMm9Eb2MueG1sUEsBAi0AFAAGAAgAAAAhAP3GMU3g&#10;AAAADgEAAA8AAAAAAAAAAAAAAAAA1wYAAGRycy9kb3ducmV2LnhtbFBLBQYAAAAABAAEAPMAAADk&#10;BwAAAAA=&#10;" path="m9696,75l,75,,89r9696,l9696,75xm9696,l,,,60r9696,l9696,xe" fillcolor="#622323" stroked="f">
              <v:path arrowok="t" o:connecttype="custom" o:connectlocs="6156960,9683750;0,9683750;0,9692640;6156960,9692640;6156960,9683750;6156960,9636125;0,9636125;0,9674225;6156960,9674225;6156960,963612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8096" behindDoc="1" locked="0" layoutInCell="1" allowOverlap="1">
              <wp:simplePos x="0" y="0"/>
              <wp:positionH relativeFrom="page">
                <wp:posOffset>6247765</wp:posOffset>
              </wp:positionH>
              <wp:positionV relativeFrom="page">
                <wp:posOffset>9437370</wp:posOffset>
              </wp:positionV>
              <wp:extent cx="628015" cy="2095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71" w:rsidRDefault="003361C0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Pagina</w:t>
                          </w:r>
                          <w:r>
                            <w:rPr>
                              <w:rFonts w:ascii="Tahoma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1345">
                            <w:rPr>
                              <w:rFonts w:ascii="Tahom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1.95pt;margin-top:743.1pt;width:49.45pt;height:16.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/erQIAAKgFAAAOAAAAZHJzL2Uyb0RvYy54bWysVNuOmzAQfa/Uf7D8zmIoZANastoNoaq0&#10;vUi7/QAHTLAKNrWdwLbqv3dsQrKXl6otD9Zgj89czvFcXY9diw5MaS5FhoMLghETpay42GX460Ph&#10;LTHShoqKtlKwDD8yja9Xb99cDX3KQtnItmIKAYjQ6dBnuDGmT31flw3rqL6QPRNwWEvVUQO/audX&#10;ig6A3rV+SMjCH6SqeiVLpjXs5tMhXjn8umal+VzXmhnUZhhyM25Vbt3a1V9d0XSnaN/w8pgG/Yss&#10;OsoFBD1B5dRQtFf8FVTHSyW1rM1FKTtf1jUvmasBqgnIi2ruG9ozVws0R/enNun/B1t+OnxRiFcZ&#10;BqIE7YCiBzYadCtHFNnuDL1Owem+Bzczwjaw7CrV/Z0sv2kk5LqhYsdulJJDw2gF2QX2pv/k6oSj&#10;Lch2+CgrCEP3RjqgsVadbR00AwE6sPR4YsamUsLmIlySIMaohKOQJHHsmPNpOl/ulTbvmeyQNTKs&#10;gHgHTg932thkaDq72FhCFrxtHfmteLYBjtMOhIar9swm4bj8mZBks9wsIy8KFxsvInnu3RTryFsU&#10;wWWcv8vX6zz4ZeMGUdrwqmLChpl1FUR/xttR4ZMiTsrSsuWVhbMpabXbrluFDhR0XbjPtRxOzm7+&#10;8zRcE6CWFyUFYURuw8QrFstLLyqi2EsuydIjQXKbLEiURHnxvKQ7Lti/l4SGDCdxGE9aOif9ojbi&#10;vte10bTjBiZHyzuQ7smJplaBG1E5ag3l7WQ/aYVN/9wKoHsm2unVSnQSqxm3I6BYEW9l9QjKVRKU&#10;BfKEcQdGI9UPjAYYHRnW3/dUMYzaDwLUb+fMbKjZ2M4GFSVczbDBaDLXZppH+17xXQPI0/sS8gZe&#10;SM2des9ZHN8VjANXxHF02Xnz9N95nQfs6jcAAAD//wMAUEsDBBQABgAIAAAAIQBHtrWP4gAAAA4B&#10;AAAPAAAAZHJzL2Rvd25yZXYueG1sTI/BTsMwEETvSPyDtUjcqN0AURLiVBWCExIiDQeOTuwmVuN1&#10;iN02/D3bE9x2NE+zM+VmcSM7mTlYjxLWKwHMYOe1xV7CZ/N6lwELUaFWo0cj4ccE2FTXV6UqtD9j&#10;bU672DMKwVAoCUOMU8F56AbjVFj5ySB5ez87FUnOPdezOlO4G3kiRMqdskgfBjWZ58F0h93RSdh+&#10;Yf1iv9/bj3pf26bJBb6lBylvb5btE7BolvgHw6U+VYeKOrX+iDqwUUKe3eeEkvGQpQmwCyKyhOa0&#10;dD2u8wR4VfL/M6pfAAAA//8DAFBLAQItABQABgAIAAAAIQC2gziS/gAAAOEBAAATAAAAAAAAAAAA&#10;AAAAAAAAAABbQ29udGVudF9UeXBlc10ueG1sUEsBAi0AFAAGAAgAAAAhADj9If/WAAAAlAEAAAsA&#10;AAAAAAAAAAAAAAAALwEAAF9yZWxzLy5yZWxzUEsBAi0AFAAGAAgAAAAhAL1mj96tAgAAqAUAAA4A&#10;AAAAAAAAAAAAAAAALgIAAGRycy9lMm9Eb2MueG1sUEsBAi0AFAAGAAgAAAAhAEe2tY/iAAAADgEA&#10;AA8AAAAAAAAAAAAAAAAABwUAAGRycy9kb3ducmV2LnhtbFBLBQYAAAAABAAEAPMAAAAWBgAAAAA=&#10;" filled="f" stroked="f">
              <v:textbox inset="0,0,0,0">
                <w:txbxContent>
                  <w:p w:rsidR="000B7471" w:rsidRDefault="003361C0">
                    <w:pPr>
                      <w:pStyle w:val="Corpotesto"/>
                      <w:spacing w:before="20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Pagina</w:t>
                    </w:r>
                    <w:r>
                      <w:rPr>
                        <w:rFonts w:ascii="Tahoma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1345">
                      <w:rPr>
                        <w:rFonts w:ascii="Tahom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8608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9867265</wp:posOffset>
              </wp:positionV>
              <wp:extent cx="5807075" cy="3943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0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71" w:rsidRDefault="003361C0">
                          <w:pPr>
                            <w:spacing w:before="21" w:line="193" w:lineRule="exact"/>
                            <w:ind w:left="14" w:right="13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Consorzio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Farmaceutico Intercomunale</w:t>
                          </w:r>
                        </w:p>
                        <w:p w:rsidR="000B7471" w:rsidRDefault="003361C0">
                          <w:pPr>
                            <w:spacing w:line="193" w:lineRule="exact"/>
                            <w:ind w:left="14" w:right="14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S.Visco, 24/c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84131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Salerno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I.V.A.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03406400659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Reg.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Impr.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22164/98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0893076111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0893076120</w:t>
                          </w:r>
                        </w:p>
                        <w:p w:rsidR="000B7471" w:rsidRDefault="003361C0">
                          <w:pPr>
                            <w:spacing w:before="1"/>
                            <w:ind w:left="14" w:right="10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mail: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info@consofarm.it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salerno@assofarm.postecert.it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9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www.consofarm.it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1.9pt;margin-top:776.95pt;width:457.25pt;height:31.0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UpsAIAALA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BEScttOiRDhrdiQHNTXX6TiXg9NCBmx5gG7psmaruXhRfFeJiXRO+o7dSir6mpITsfHPTPbs6&#10;4igDsu0/iBLCkL0WFmioZGtKB8VAgA5dejp1xqRSwGYYeUtvGWJUwNk8Dubz0IYgyXS7k0q/o6JF&#10;xkixhM5bdHK4V9pkQ5LJxQTjImdNY7vf8IsNcBx3IDZcNWcmC9vMH7EXb6JNFDjBbLFxAi/LnNt8&#10;HTiL3F+G2TxbrzP/p4nrB0nNypJyE2YSlh/8WeOOEh8lcZKWEg0rDZxJScnddt1IdCAg7Nx+x4Kc&#10;ubmXadgiAJcXlPxZ4N3NYidfREsnyIPQiZde5Hh+fBcvvCAOsvyS0j3j9N8poT7FcTgLRzH9lptn&#10;v9fcSNIyDaOjYW2Ko5MTSYwEN7y0rdWENaN9VgqT/nMpoN1To61gjUZHtephO9iXYdVsxLwV5RMo&#10;WAoQGMgUxh4YtZDfMephhKRYfdsTSTFq3nN4BWbeTIacjO1kEF7A1RRrjEZzrce5tO8k29WAPL4z&#10;Lm7hpVTMivg5i+P7grFguRxHmJk75//W63nQrn4BAAD//wMAUEsDBBQABgAIAAAAIQAdmW6J4QAA&#10;AA4BAAAPAAAAZHJzL2Rvd25yZXYueG1sTI/BbsIwEETvlfoP1lbqrdgQEUEaB6GqPVWqCOmhRyc2&#10;iUW8TmMD6d93OcFtRjuafZNvJtezsxmD9ShhPhPADDZeW2wlfFcfLytgISrUqvdoJPyZAJvi8SFX&#10;mfYXLM15H1tGJRgyJaGLccg4D01nnAozPxik28GPTkWyY8v1qC5U7nq+ECLlTlmkD50azFtnmuP+&#10;5CRsf7B8t79f9a48lLaq1gI/06OUz0/T9hVYNFO8heGKT+hQEFPtT6gD68kvEkKPJJbLZA3sGhHJ&#10;KgFWk0rnqQBe5Px+RvEPAAD//wMAUEsBAi0AFAAGAAgAAAAhALaDOJL+AAAA4QEAABMAAAAAAAAA&#10;AAAAAAAAAAAAAFtDb250ZW50X1R5cGVzXS54bWxQSwECLQAUAAYACAAAACEAOP0h/9YAAACUAQAA&#10;CwAAAAAAAAAAAAAAAAAvAQAAX3JlbHMvLnJlbHNQSwECLQAUAAYACAAAACEAqySlKbACAACwBQAA&#10;DgAAAAAAAAAAAAAAAAAuAgAAZHJzL2Uyb0RvYy54bWxQSwECLQAUAAYACAAAACEAHZluieEAAAAO&#10;AQAADwAAAAAAAAAAAAAAAAAKBQAAZHJzL2Rvd25yZXYueG1sUEsFBgAAAAAEAAQA8wAAABgGAAAA&#10;AA==&#10;" filled="f" stroked="f">
              <v:textbox inset="0,0,0,0">
                <w:txbxContent>
                  <w:p w:rsidR="000B7471" w:rsidRDefault="003361C0">
                    <w:pPr>
                      <w:spacing w:before="21" w:line="193" w:lineRule="exact"/>
                      <w:ind w:left="14" w:right="13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Consorzio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Farmaceutico Intercomunale</w:t>
                    </w:r>
                  </w:p>
                  <w:p w:rsidR="000B7471" w:rsidRDefault="003361C0">
                    <w:pPr>
                      <w:spacing w:line="193" w:lineRule="exact"/>
                      <w:ind w:left="14" w:right="14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Via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/>
                        <w:b/>
                        <w:sz w:val="16"/>
                      </w:rPr>
                      <w:t>S.Visco</w:t>
                    </w:r>
                    <w:proofErr w:type="spellEnd"/>
                    <w:proofErr w:type="gramEnd"/>
                    <w:r>
                      <w:rPr>
                        <w:rFonts w:ascii="Tahoma"/>
                        <w:b/>
                        <w:sz w:val="16"/>
                      </w:rPr>
                      <w:t>, 24/c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84131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Salerno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I.V.A.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03406400659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Reg.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b/>
                        <w:sz w:val="16"/>
                      </w:rPr>
                      <w:t>Impr</w:t>
                    </w:r>
                    <w:proofErr w:type="spellEnd"/>
                    <w:r>
                      <w:rPr>
                        <w:rFonts w:ascii="Tahoma"/>
                        <w:b/>
                        <w:sz w:val="16"/>
                      </w:rPr>
                      <w:t>.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22164/98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Tel.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0893076111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Fax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0893076120</w:t>
                    </w:r>
                  </w:p>
                  <w:p w:rsidR="000B7471" w:rsidRDefault="003361C0">
                    <w:pPr>
                      <w:spacing w:before="1"/>
                      <w:ind w:left="14" w:right="10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e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mail: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b/>
                          <w:sz w:val="16"/>
                        </w:rPr>
                        <w:t>info@consofarm.it</w:t>
                      </w:r>
                    </w:hyperlink>
                    <w:r>
                      <w:rPr>
                        <w:rFonts w:ascii="Tahoma"/>
                        <w:b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PEC: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ahoma"/>
                          <w:b/>
                          <w:sz w:val="16"/>
                        </w:rPr>
                        <w:t>salerno@assofarm.postecert.it</w:t>
                      </w:r>
                    </w:hyperlink>
                    <w:r>
                      <w:rPr>
                        <w:rFonts w:ascii="Tahoma"/>
                        <w:b/>
                        <w:spacing w:val="9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sito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web: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ahoma"/>
                          <w:b/>
                          <w:sz w:val="16"/>
                        </w:rPr>
                        <w:t>www.consofarm.it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1C467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01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9636125</wp:posOffset>
              </wp:positionV>
              <wp:extent cx="6156960" cy="56515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15250 15175"/>
                          <a:gd name="T3" fmla="*/ 15250 h 89"/>
                          <a:gd name="T4" fmla="+- 0 1104 1104"/>
                          <a:gd name="T5" fmla="*/ T4 w 9696"/>
                          <a:gd name="T6" fmla="+- 0 15250 15175"/>
                          <a:gd name="T7" fmla="*/ 15250 h 89"/>
                          <a:gd name="T8" fmla="+- 0 1104 1104"/>
                          <a:gd name="T9" fmla="*/ T8 w 9696"/>
                          <a:gd name="T10" fmla="+- 0 15264 15175"/>
                          <a:gd name="T11" fmla="*/ 15264 h 89"/>
                          <a:gd name="T12" fmla="+- 0 10800 1104"/>
                          <a:gd name="T13" fmla="*/ T12 w 9696"/>
                          <a:gd name="T14" fmla="+- 0 15264 15175"/>
                          <a:gd name="T15" fmla="*/ 15264 h 89"/>
                          <a:gd name="T16" fmla="+- 0 10800 1104"/>
                          <a:gd name="T17" fmla="*/ T16 w 9696"/>
                          <a:gd name="T18" fmla="+- 0 15250 15175"/>
                          <a:gd name="T19" fmla="*/ 15250 h 89"/>
                          <a:gd name="T20" fmla="+- 0 10800 1104"/>
                          <a:gd name="T21" fmla="*/ T20 w 9696"/>
                          <a:gd name="T22" fmla="+- 0 15175 15175"/>
                          <a:gd name="T23" fmla="*/ 15175 h 89"/>
                          <a:gd name="T24" fmla="+- 0 1104 1104"/>
                          <a:gd name="T25" fmla="*/ T24 w 9696"/>
                          <a:gd name="T26" fmla="+- 0 15175 15175"/>
                          <a:gd name="T27" fmla="*/ 15175 h 89"/>
                          <a:gd name="T28" fmla="+- 0 1104 1104"/>
                          <a:gd name="T29" fmla="*/ T28 w 9696"/>
                          <a:gd name="T30" fmla="+- 0 15235 15175"/>
                          <a:gd name="T31" fmla="*/ 15235 h 89"/>
                          <a:gd name="T32" fmla="+- 0 10800 1104"/>
                          <a:gd name="T33" fmla="*/ T32 w 9696"/>
                          <a:gd name="T34" fmla="+- 0 15235 15175"/>
                          <a:gd name="T35" fmla="*/ 15235 h 89"/>
                          <a:gd name="T36" fmla="+- 0 10800 1104"/>
                          <a:gd name="T37" fmla="*/ T36 w 9696"/>
                          <a:gd name="T38" fmla="+- 0 15175 15175"/>
                          <a:gd name="T39" fmla="*/ 15175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75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6" y="60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3B5B2" id="AutoShape 2" o:spid="_x0000_s1026" style="position:absolute;margin-left:55.2pt;margin-top:758.75pt;width:484.8pt;height:4.4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vtewQAAPwOAAAOAAAAZHJzL2Uyb0RvYy54bWysV12PqzYQfa/U/2Dx2CoLNpAvbfaq9263&#10;qrRtr3TpD3DABFTA1CbJ7q363zs2OOu4cTaqmgcw+DA+M2ccz9x/eGkbdGBC1rzbBPguChDrcl7U&#10;3W4T/J49zZYBkgPtCtrwjm2CVyaDDw/ffnN/7NeM8Io3BRMIjHRyfew3QTUM/ToMZV6xlso73rMO&#10;JksuWjrAo9iFhaBHsN42IYmieXjkougFz5mU8PZxnAwetP2yZPnwW1lKNqBmEwC3QV+Fvm7VNXy4&#10;p+udoH1V5xMN+h9YtLTuYNGTqUc6ULQX9b9MtXUuuOTlcJfzNuRlWedM+wDe4Mjx5ktFe6Z9geDI&#10;/hQm+f+ZzX89fBaoLjZBEqCOtiDRD/uB65URUeE59nINqC/9Z6EclP0zz/+QMBGezagHCRi0Pf7C&#10;CzBDwYwOyUspWvUlOItedORfT5FnLwPK4eUcp/PVHATKYS6dpzhVS4d0bT7O93L4iXFtiB6e5TAK&#10;V8BIh72YyGdgo2wb0PD7GYoQjpYRXHGUTEqfcNjgvgtRFqEjWgEBF0QMaDSWkhSMpXih2YHYJ2ux&#10;AYI1rGEVWq5ccxBimxuwukgtNTBFLfFQmxvQe9QWBniVGmzTW6itDExRW3qoYUeDlMzB0Uthw7YK&#10;EDfAXYobdnTwi2rrkGHiI+gIcYWgrcUVgo4afoK2Ghme+wg6cvgTD9uK+DOPOJJ4CRJbkYx4N4aj&#10;iBL3ssTElkQnwUWJiSOJb28QW5CM+HYHcQS5ws9W5Ao/RxEvP1uPjPi2SOzokZLYE7/YFgQEBtyl&#10;LRI7gngFjm09sti3RWJHjysEbUWuEHQU8RO0Bcli3xaJHUH8Cse2JOcKwwGzM0cIrcypkr9007EC&#10;I0RVJRPpk6znUp1gGUgCx1QWT2cUoNQZ5AFDeBR4cRMYqCow/C+Ox9910xi01HBzWr4Dh8hquD6Y&#10;wPfrcPVXoOCwg28ho3amht/mKZlchfy+xbpKW2U9vs3VeHIVtLesjy5P2gqoDd2qUAQIqsKt+oau&#10;ezqolDBDdNwEukZA1SaAs129b/mBZVwjBpUZ4zzwHCsEWO8N0XQ2Eva/DTOT5t5rcyNorCPAlpk0&#10;9xF0WvNW3ImbsZM3XDLt8htbx7YulN91x6CMYXO3vYEib1TETJq7s+KtONeccQbIKgF1EXlSEl7a&#10;haTkTV081U2jFJRit/3UCHSg0CrMCYlPeX8Ga/Re77j6zDiiPodKdkoWVdPq0v+vFSZJ9JGsZk/z&#10;5WKWPCXpbLWIlrMIrz5CtZusksenv1Ui4WRd1UXBuue6Y6YNwcltZf7UEI0NhG5EdKpCzaBz9Iz9&#10;mZOR/k1ynMEE33eFzoiK0eLHaTzQuhnH4TljHWRw29x1IHR7oDqCsYXY8uIVugPBxxYMWkYYVFx8&#10;DdAR2q9NIP/cU8EC1PzcQX+zwkkC6T/ohyRdqAJG2DNbe4Z2OZjaBEMAf9dq+GkYe7x9L+pdBSth&#10;HYuOq+amrFX3oPmNrKYHaLG0B1M7qHo4+1mj3prWh38AAAD//wMAUEsDBBQABgAIAAAAIQD9xjFN&#10;4AAAAA4BAAAPAAAAZHJzL2Rvd25yZXYueG1sTI9BS8QwEIXvgv8hjODNTVp261KbLiKIJ0FXQY/T&#10;JtsUm6Q06ab6652e9DZv5vHme9VhsQM76yn03knINgKYdq1XveskvL893uyBhYhO4eCdlvCtAxzq&#10;y4sKS+WTe9XnY+wYhbhQogQT41hyHlqjLYaNH7Wj28lPFiPJqeNqwkThduC5EAW32Dv6YHDUD0a3&#10;X8fZSkjmY24b9ZKnzyLNT885/pwmlPL6arm/Axb1Ev/MsOITOtTE1PjZqcAG0pnYkpWGXXa7A7Za&#10;xF5Qv2bd5cUWeF3x/zXqXwAAAP//AwBQSwECLQAUAAYACAAAACEAtoM4kv4AAADhAQAAEwAAAAAA&#10;AAAAAAAAAAAAAAAAW0NvbnRlbnRfVHlwZXNdLnhtbFBLAQItABQABgAIAAAAIQA4/SH/1gAAAJQB&#10;AAALAAAAAAAAAAAAAAAAAC8BAABfcmVscy8ucmVsc1BLAQItABQABgAIAAAAIQDpvTvtewQAAPwO&#10;AAAOAAAAAAAAAAAAAAAAAC4CAABkcnMvZTJvRG9jLnhtbFBLAQItABQABgAIAAAAIQD9xjFN4AAA&#10;AA4BAAAPAAAAAAAAAAAAAAAAANUGAABkcnMvZG93bnJldi54bWxQSwUGAAAAAAQABADzAAAA4gcA&#10;AAAA&#10;" path="m9696,75l,75,,89r9696,l9696,75xm9696,l,,,60r9696,l9696,xe" fillcolor="#622323" stroked="f">
              <v:path arrowok="t" o:connecttype="custom" o:connectlocs="6156960,9683750;0,9683750;0,9692640;6156960,9692640;6156960,9683750;6156960,9636125;0,9636125;0,9674225;6156960,9674225;6156960,963612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0656" behindDoc="1" locked="0" layoutInCell="1" allowOverlap="1">
              <wp:simplePos x="0" y="0"/>
              <wp:positionH relativeFrom="page">
                <wp:posOffset>786130</wp:posOffset>
              </wp:positionH>
              <wp:positionV relativeFrom="page">
                <wp:posOffset>9867265</wp:posOffset>
              </wp:positionV>
              <wp:extent cx="5807075" cy="394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0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71" w:rsidRDefault="003361C0">
                          <w:pPr>
                            <w:spacing w:before="21" w:line="193" w:lineRule="exact"/>
                            <w:ind w:left="14" w:right="13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Consorzio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Farmaceutico Intercomunale</w:t>
                          </w:r>
                        </w:p>
                        <w:p w:rsidR="000B7471" w:rsidRDefault="003361C0">
                          <w:pPr>
                            <w:spacing w:line="193" w:lineRule="exact"/>
                            <w:ind w:left="14" w:right="14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S.Visco, 24/c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84131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Salerno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I.V.A.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03406400659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Reg.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Impr.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22164/98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0893076111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0893076120</w:t>
                          </w:r>
                        </w:p>
                        <w:p w:rsidR="000B7471" w:rsidRDefault="003361C0">
                          <w:pPr>
                            <w:spacing w:before="1"/>
                            <w:ind w:left="14" w:right="10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ahom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mail: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info@consofarm.it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salerno@assofarm.postecert.it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spacing w:val="9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web: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www.consofarm.it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1.9pt;margin-top:776.95pt;width:457.25pt;height:31.0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yerwIAALA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MBRpx00KJHetDoThyQb6oz9CoFp4ce3PQBtqHLlqnq70X5VSEuVg3hW3orpRgaSirIzt50z66O&#10;OMqAbIYPooIwZKeFBTrUsjOlg2IgQIcuPZ06Y1IpYTOKvYW3iDAq4WyWhLNZZJJzSTrd7qXS76jo&#10;kDEyLKHzFp3s75UeXScXE4yLgrWt7X7LLzYAc9yB2HDVnJksbDN/JF6yjtdx6ITBfO2EXp47t8Uq&#10;dOaFv4jyWb5a5f5PE9cP04ZVFeUmzCQsP/yzxh0lPkriJC0lWlYZOJOSktvNqpVoT0DYhf2OBTlz&#10;cy/TsPUCLi8o+UHo3QWJU8zjhRMWYeQkCy92PD+5S+ZemIR5cUnpnnH675TQkOEkCqJRTL/l5tnv&#10;NTeSdkzD6GhZl+H45ERSI8E1r2xrNWHtaJ+VwqT/XApo99RoK1ij0VGt+rA5HF8GgBkxb0T1BAqW&#10;AgQGMoWxB0Yj5HeMBhghGVbfdkRSjNr3HF6BmTeTISdjMxmEl3A1wxqj0VzpcS7tesm2DSCP74yL&#10;W3gpNbMifs4CGJgFjAXL5TjCzNw5X1uv50G7/AUAAP//AwBQSwMEFAAGAAgAAAAhAB2ZbonhAAAA&#10;DgEAAA8AAABkcnMvZG93bnJldi54bWxMj8FuwjAQRO+V+g/WVuqt2BARQRoHoao9VaoI6aFHJzaJ&#10;RbxOYwPp33c5wW1GO5p9k28m17OzGYP1KGE+E8AMNl5bbCV8Vx8vK2AhKtSq92gk/JkAm+LxIVeZ&#10;9hcszXkfW0YlGDIloYtxyDgPTWecCjM/GKTbwY9ORbJjy/WoLlTuer4QIuVOWaQPnRrMW2ea4/7k&#10;JGx/sHy3v1/1rjyUtqrWAj/To5TPT9P2FVg0U7yF4YpP6FAQU+1PqAPryS8SQo8klstkDewaEckq&#10;AVaTSuepAF7k/H5G8Q8AAP//AwBQSwECLQAUAAYACAAAACEAtoM4kv4AAADhAQAAEwAAAAAAAAAA&#10;AAAAAAAAAAAAW0NvbnRlbnRfVHlwZXNdLnhtbFBLAQItABQABgAIAAAAIQA4/SH/1gAAAJQBAAAL&#10;AAAAAAAAAAAAAAAAAC8BAABfcmVscy8ucmVsc1BLAQItABQABgAIAAAAIQBfgiyerwIAALAFAAAO&#10;AAAAAAAAAAAAAAAAAC4CAABkcnMvZTJvRG9jLnhtbFBLAQItABQABgAIAAAAIQAdmW6J4QAAAA4B&#10;AAAPAAAAAAAAAAAAAAAAAAkFAABkcnMvZG93bnJldi54bWxQSwUGAAAAAAQABADzAAAAFwYAAAAA&#10;" filled="f" stroked="f">
              <v:textbox inset="0,0,0,0">
                <w:txbxContent>
                  <w:p w:rsidR="000B7471" w:rsidRDefault="003361C0">
                    <w:pPr>
                      <w:spacing w:before="21" w:line="193" w:lineRule="exact"/>
                      <w:ind w:left="14" w:right="13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Consorzio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Farmaceutico Intercomunale</w:t>
                    </w:r>
                  </w:p>
                  <w:p w:rsidR="000B7471" w:rsidRDefault="003361C0">
                    <w:pPr>
                      <w:spacing w:line="193" w:lineRule="exact"/>
                      <w:ind w:left="14" w:right="14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Via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ahoma"/>
                        <w:b/>
                        <w:sz w:val="16"/>
                      </w:rPr>
                      <w:t>S.Visco</w:t>
                    </w:r>
                    <w:proofErr w:type="spellEnd"/>
                    <w:proofErr w:type="gramEnd"/>
                    <w:r>
                      <w:rPr>
                        <w:rFonts w:ascii="Tahoma"/>
                        <w:b/>
                        <w:sz w:val="16"/>
                      </w:rPr>
                      <w:t>, 24/c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84131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Salerno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I.V.A.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03406400659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Reg.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b/>
                        <w:sz w:val="16"/>
                      </w:rPr>
                      <w:t>Impr</w:t>
                    </w:r>
                    <w:proofErr w:type="spellEnd"/>
                    <w:r>
                      <w:rPr>
                        <w:rFonts w:ascii="Tahoma"/>
                        <w:b/>
                        <w:sz w:val="16"/>
                      </w:rPr>
                      <w:t>.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22164/98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Tel.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0893076111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Fax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0893076120</w:t>
                    </w:r>
                  </w:p>
                  <w:p w:rsidR="000B7471" w:rsidRDefault="003361C0">
                    <w:pPr>
                      <w:spacing w:before="1"/>
                      <w:ind w:left="14" w:right="10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e</w:t>
                    </w:r>
                    <w:r>
                      <w:rPr>
                        <w:rFonts w:ascii="Tahom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-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mail: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b/>
                          <w:sz w:val="16"/>
                        </w:rPr>
                        <w:t>info@consofarm.it</w:t>
                      </w:r>
                    </w:hyperlink>
                    <w:r>
                      <w:rPr>
                        <w:rFonts w:ascii="Tahoma"/>
                        <w:b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PEC: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ahoma"/>
                          <w:b/>
                          <w:sz w:val="16"/>
                        </w:rPr>
                        <w:t>salerno@assofarm.postecert.it</w:t>
                      </w:r>
                    </w:hyperlink>
                    <w:r>
                      <w:rPr>
                        <w:rFonts w:ascii="Tahoma"/>
                        <w:b/>
                        <w:spacing w:val="9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sito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16"/>
                      </w:rPr>
                      <w:t>web: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Tahoma"/>
                          <w:b/>
                          <w:sz w:val="16"/>
                        </w:rPr>
                        <w:t>www.consofarm.it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C1" w:rsidRDefault="003237C1">
      <w:r>
        <w:separator/>
      </w:r>
    </w:p>
  </w:footnote>
  <w:footnote w:type="continuationSeparator" w:id="0">
    <w:p w:rsidR="003237C1" w:rsidRDefault="0032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3361C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709547</wp:posOffset>
          </wp:positionH>
          <wp:positionV relativeFrom="page">
            <wp:posOffset>629319</wp:posOffset>
          </wp:positionV>
          <wp:extent cx="681450" cy="1164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450" cy="1164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7072" behindDoc="1" locked="0" layoutInCell="1" allowOverlap="1">
          <wp:simplePos x="0" y="0"/>
          <wp:positionH relativeFrom="page">
            <wp:posOffset>4863084</wp:posOffset>
          </wp:positionH>
          <wp:positionV relativeFrom="page">
            <wp:posOffset>638556</wp:posOffset>
          </wp:positionV>
          <wp:extent cx="2345435" cy="108356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5435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71" w:rsidRDefault="003361C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9120" behindDoc="1" locked="0" layoutInCell="1" allowOverlap="1">
          <wp:simplePos x="0" y="0"/>
          <wp:positionH relativeFrom="page">
            <wp:posOffset>709547</wp:posOffset>
          </wp:positionH>
          <wp:positionV relativeFrom="page">
            <wp:posOffset>629319</wp:posOffset>
          </wp:positionV>
          <wp:extent cx="681450" cy="116431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450" cy="1164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29632" behindDoc="1" locked="0" layoutInCell="1" allowOverlap="1">
          <wp:simplePos x="0" y="0"/>
          <wp:positionH relativeFrom="page">
            <wp:posOffset>4863084</wp:posOffset>
          </wp:positionH>
          <wp:positionV relativeFrom="page">
            <wp:posOffset>638556</wp:posOffset>
          </wp:positionV>
          <wp:extent cx="2345435" cy="108356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5435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3174"/>
    <w:multiLevelType w:val="hybridMultilevel"/>
    <w:tmpl w:val="DE90C9F8"/>
    <w:lvl w:ilvl="0" w:tplc="DA00F056">
      <w:numFmt w:val="bullet"/>
      <w:lvlText w:val="-"/>
      <w:lvlJc w:val="left"/>
      <w:pPr>
        <w:ind w:left="468" w:hanging="142"/>
      </w:pPr>
      <w:rPr>
        <w:rFonts w:hint="default"/>
        <w:w w:val="100"/>
        <w:lang w:val="it-IT" w:eastAsia="en-US" w:bidi="ar-SA"/>
      </w:rPr>
    </w:lvl>
    <w:lvl w:ilvl="1" w:tplc="A4CCBE00">
      <w:numFmt w:val="bullet"/>
      <w:lvlText w:val="•"/>
      <w:lvlJc w:val="left"/>
      <w:pPr>
        <w:ind w:left="1400" w:hanging="142"/>
      </w:pPr>
      <w:rPr>
        <w:rFonts w:hint="default"/>
        <w:lang w:val="it-IT" w:eastAsia="en-US" w:bidi="ar-SA"/>
      </w:rPr>
    </w:lvl>
    <w:lvl w:ilvl="2" w:tplc="A86EFE88">
      <w:numFmt w:val="bullet"/>
      <w:lvlText w:val="•"/>
      <w:lvlJc w:val="left"/>
      <w:pPr>
        <w:ind w:left="2341" w:hanging="142"/>
      </w:pPr>
      <w:rPr>
        <w:rFonts w:hint="default"/>
        <w:lang w:val="it-IT" w:eastAsia="en-US" w:bidi="ar-SA"/>
      </w:rPr>
    </w:lvl>
    <w:lvl w:ilvl="3" w:tplc="2DCA1C20">
      <w:numFmt w:val="bullet"/>
      <w:lvlText w:val="•"/>
      <w:lvlJc w:val="left"/>
      <w:pPr>
        <w:ind w:left="3281" w:hanging="142"/>
      </w:pPr>
      <w:rPr>
        <w:rFonts w:hint="default"/>
        <w:lang w:val="it-IT" w:eastAsia="en-US" w:bidi="ar-SA"/>
      </w:rPr>
    </w:lvl>
    <w:lvl w:ilvl="4" w:tplc="7E26F4FC">
      <w:numFmt w:val="bullet"/>
      <w:lvlText w:val="•"/>
      <w:lvlJc w:val="left"/>
      <w:pPr>
        <w:ind w:left="4222" w:hanging="142"/>
      </w:pPr>
      <w:rPr>
        <w:rFonts w:hint="default"/>
        <w:lang w:val="it-IT" w:eastAsia="en-US" w:bidi="ar-SA"/>
      </w:rPr>
    </w:lvl>
    <w:lvl w:ilvl="5" w:tplc="235E3CBC">
      <w:numFmt w:val="bullet"/>
      <w:lvlText w:val="•"/>
      <w:lvlJc w:val="left"/>
      <w:pPr>
        <w:ind w:left="5163" w:hanging="142"/>
      </w:pPr>
      <w:rPr>
        <w:rFonts w:hint="default"/>
        <w:lang w:val="it-IT" w:eastAsia="en-US" w:bidi="ar-SA"/>
      </w:rPr>
    </w:lvl>
    <w:lvl w:ilvl="6" w:tplc="7FA09930">
      <w:numFmt w:val="bullet"/>
      <w:lvlText w:val="•"/>
      <w:lvlJc w:val="left"/>
      <w:pPr>
        <w:ind w:left="6103" w:hanging="142"/>
      </w:pPr>
      <w:rPr>
        <w:rFonts w:hint="default"/>
        <w:lang w:val="it-IT" w:eastAsia="en-US" w:bidi="ar-SA"/>
      </w:rPr>
    </w:lvl>
    <w:lvl w:ilvl="7" w:tplc="6EE6CA2E">
      <w:numFmt w:val="bullet"/>
      <w:lvlText w:val="•"/>
      <w:lvlJc w:val="left"/>
      <w:pPr>
        <w:ind w:left="7044" w:hanging="142"/>
      </w:pPr>
      <w:rPr>
        <w:rFonts w:hint="default"/>
        <w:lang w:val="it-IT" w:eastAsia="en-US" w:bidi="ar-SA"/>
      </w:rPr>
    </w:lvl>
    <w:lvl w:ilvl="8" w:tplc="C9A8DB4C">
      <w:numFmt w:val="bullet"/>
      <w:lvlText w:val="•"/>
      <w:lvlJc w:val="left"/>
      <w:pPr>
        <w:ind w:left="7985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42127317"/>
    <w:multiLevelType w:val="hybridMultilevel"/>
    <w:tmpl w:val="0A024106"/>
    <w:lvl w:ilvl="0" w:tplc="E8EC5C42">
      <w:numFmt w:val="bullet"/>
      <w:lvlText w:val="-"/>
      <w:lvlJc w:val="left"/>
      <w:pPr>
        <w:ind w:left="832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ADC3320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B816AE60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1A6877B0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108AC14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2B06CFAE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EB8E5C28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CAACBAD6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233E86F2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4941B5C"/>
    <w:multiLevelType w:val="hybridMultilevel"/>
    <w:tmpl w:val="9CC23564"/>
    <w:lvl w:ilvl="0" w:tplc="C9A8E042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B3E5F3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1018E84E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89668F4E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458A21E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7B8C1264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D7AC607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C256D2F4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57EA352E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71"/>
    <w:rsid w:val="000B7471"/>
    <w:rsid w:val="001350D1"/>
    <w:rsid w:val="00152503"/>
    <w:rsid w:val="001A5CB7"/>
    <w:rsid w:val="001C4679"/>
    <w:rsid w:val="002316EF"/>
    <w:rsid w:val="002B45E6"/>
    <w:rsid w:val="003237C1"/>
    <w:rsid w:val="003361C0"/>
    <w:rsid w:val="00396F2F"/>
    <w:rsid w:val="00402FB0"/>
    <w:rsid w:val="00545B16"/>
    <w:rsid w:val="005A2C55"/>
    <w:rsid w:val="005E0C9D"/>
    <w:rsid w:val="005E32EA"/>
    <w:rsid w:val="00695B44"/>
    <w:rsid w:val="007231BF"/>
    <w:rsid w:val="00795D34"/>
    <w:rsid w:val="00830147"/>
    <w:rsid w:val="00846E34"/>
    <w:rsid w:val="00A11345"/>
    <w:rsid w:val="00A856F8"/>
    <w:rsid w:val="00AA3665"/>
    <w:rsid w:val="00AB6C43"/>
    <w:rsid w:val="00B66B92"/>
    <w:rsid w:val="00BE150A"/>
    <w:rsid w:val="00E44FDF"/>
    <w:rsid w:val="00F9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04EFD"/>
  <w15:docId w15:val="{9ADADD4C-4598-4331-9D06-6DB0BC6F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A3665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ofarm.it/" TargetMode="External"/><Relationship Id="rId2" Type="http://schemas.openxmlformats.org/officeDocument/2006/relationships/hyperlink" Target="mailto:salerno@assofarm.postecert.it" TargetMode="External"/><Relationship Id="rId1" Type="http://schemas.openxmlformats.org/officeDocument/2006/relationships/hyperlink" Target="mailto:info@consofarm.it" TargetMode="External"/><Relationship Id="rId6" Type="http://schemas.openxmlformats.org/officeDocument/2006/relationships/hyperlink" Target="http://www.consofarm.it/" TargetMode="External"/><Relationship Id="rId5" Type="http://schemas.openxmlformats.org/officeDocument/2006/relationships/hyperlink" Target="mailto:salerno@assofarm.postecert.it" TargetMode="External"/><Relationship Id="rId4" Type="http://schemas.openxmlformats.org/officeDocument/2006/relationships/hyperlink" Target="mailto:info@consofa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ofarm.it/" TargetMode="External"/><Relationship Id="rId2" Type="http://schemas.openxmlformats.org/officeDocument/2006/relationships/hyperlink" Target="mailto:salerno@assofarm.postecert.it" TargetMode="External"/><Relationship Id="rId1" Type="http://schemas.openxmlformats.org/officeDocument/2006/relationships/hyperlink" Target="mailto:info@consofarm.it" TargetMode="External"/><Relationship Id="rId6" Type="http://schemas.openxmlformats.org/officeDocument/2006/relationships/hyperlink" Target="http://www.consofarm.it/" TargetMode="External"/><Relationship Id="rId5" Type="http://schemas.openxmlformats.org/officeDocument/2006/relationships/hyperlink" Target="mailto:salerno@assofarm.postecert.it" TargetMode="External"/><Relationship Id="rId4" Type="http://schemas.openxmlformats.org/officeDocument/2006/relationships/hyperlink" Target="mailto:info@consofar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Determina semplificata</vt:lpstr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Determina semplificata</dc:title>
  <dc:creator>Giuseppe</dc:creator>
  <cp:lastModifiedBy>Giuseppe</cp:lastModifiedBy>
  <cp:revision>13</cp:revision>
  <dcterms:created xsi:type="dcterms:W3CDTF">2024-10-18T08:13:00Z</dcterms:created>
  <dcterms:modified xsi:type="dcterms:W3CDTF">2024-10-30T11:29:00Z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LastSaved">
    <vt:filetime>2024-10-03T00:00:00Z</vt:filetime>
  </property>
</Properties>
</file>